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69" w:rsidRDefault="003B7E69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b/>
          <w:sz w:val="32"/>
          <w:szCs w:val="32"/>
          <w:lang w:eastAsia="ru-RU"/>
        </w:rPr>
        <w:t>«Ловушки для жилья» - вне закона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Защищать граждан от недобросовестных кредиторов, которые пытаются отобрать у людей жилье с помощью долговых ловушек, будут принятые в августе изменения в законодательство. О новациях рассказал </w:t>
      </w:r>
      <w:r w:rsidR="00975F1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заместитель </w:t>
      </w:r>
      <w:r w:rsidRPr="008A1F74">
        <w:rPr>
          <w:rFonts w:ascii="Times New Roman" w:eastAsia="Times New Roman" w:hAnsi="Times New Roman"/>
          <w:b/>
          <w:sz w:val="32"/>
          <w:szCs w:val="32"/>
          <w:lang w:eastAsia="ru-RU"/>
        </w:rPr>
        <w:t>управляющ</w:t>
      </w:r>
      <w:r w:rsidR="00975F11">
        <w:rPr>
          <w:rFonts w:ascii="Times New Roman" w:eastAsia="Times New Roman" w:hAnsi="Times New Roman"/>
          <w:b/>
          <w:sz w:val="32"/>
          <w:szCs w:val="32"/>
          <w:lang w:eastAsia="ru-RU"/>
        </w:rPr>
        <w:t>его</w:t>
      </w:r>
      <w:r w:rsidRPr="008A1F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курским отделением Банка России </w:t>
      </w:r>
      <w:r w:rsidR="00975F11">
        <w:rPr>
          <w:rFonts w:ascii="Times New Roman" w:eastAsia="Times New Roman" w:hAnsi="Times New Roman"/>
          <w:b/>
          <w:sz w:val="32"/>
          <w:szCs w:val="32"/>
          <w:lang w:eastAsia="ru-RU"/>
        </w:rPr>
        <w:t>Александр Устенко</w:t>
      </w:r>
      <w:r w:rsidRPr="008A1F74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- </w:t>
      </w:r>
      <w:r w:rsidR="00480B9A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Александр Анатольевич</w:t>
      </w:r>
      <w:r w:rsidRPr="008A1F7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, расскажите, как теперь закон будет защищать курян от потери квартир?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- С 1 ноября 2019 года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микрофинансовые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организации не смогут предоставлять потребительские займы под залог жилья, даже если оно не является единственным. Однако оставлять в залог МФО нежилое помещение закон не запрещает. Эта норма не будет распространяться на МФО с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госучастием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, которые выдают займы индивидуальным предпринимателям, представителям малого и среднего бизнеса на предпринимательские цели. 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1F74" w:rsidRPr="003B7E69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3B7E69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– Какие организации смогут выдавать займы под залог жилья?</w:t>
      </w:r>
    </w:p>
    <w:p w:rsid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7E69">
        <w:rPr>
          <w:rFonts w:ascii="Times New Roman" w:eastAsia="Times New Roman" w:hAnsi="Times New Roman"/>
          <w:sz w:val="32"/>
          <w:szCs w:val="32"/>
          <w:lang w:eastAsia="ru-RU"/>
        </w:rPr>
        <w:t xml:space="preserve">- Ограничение не распространяется на добросовестных профессиональных кредиторов – банки, </w:t>
      </w: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кредитные потребительские кооперативы, СКПК, </w:t>
      </w:r>
      <w:proofErr w:type="spellStart"/>
      <w:r w:rsidR="003B7E69" w:rsidRPr="003B7E69">
        <w:rPr>
          <w:rFonts w:ascii="Times New Roman" w:eastAsia="Times New Roman" w:hAnsi="Times New Roman"/>
          <w:sz w:val="32"/>
          <w:szCs w:val="32"/>
          <w:lang w:eastAsia="ru-RU"/>
        </w:rPr>
        <w:t>микрофинансовые</w:t>
      </w:r>
      <w:proofErr w:type="spellEnd"/>
      <w:r w:rsidR="003B7E69" w:rsidRPr="003B7E69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организации с </w:t>
      </w:r>
      <w:proofErr w:type="spellStart"/>
      <w:r w:rsidR="003B7E69" w:rsidRPr="003B7E69">
        <w:rPr>
          <w:rFonts w:ascii="Times New Roman" w:eastAsia="Times New Roman" w:hAnsi="Times New Roman"/>
          <w:sz w:val="32"/>
          <w:szCs w:val="32"/>
          <w:lang w:eastAsia="ru-RU"/>
        </w:rPr>
        <w:t>госучастием</w:t>
      </w:r>
      <w:proofErr w:type="spellEnd"/>
      <w:r w:rsidR="003B7E69" w:rsidRPr="003B7E6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="003B7E6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которые находятся под надзором Банка России,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Росвоенипотеки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 и уполномоченных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Дом.рф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организаций. Перечень последних можно изучить на сайте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Дом.рф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. Кроме того, запрет не распространяется на выдачу работодателем ипотечных займов своему сотруднику.</w:t>
      </w:r>
    </w:p>
    <w:p w:rsidR="007A599D" w:rsidRPr="008A1F74" w:rsidRDefault="007A599D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- Такие нововведения связаны с участившимися в России случаями, когда люди, взяв относительно небольшой заём, лишались жилья? </w:t>
      </w:r>
    </w:p>
    <w:p w:rsid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- Да, но хочу обратить внимание на то, что большинство таких случаев было связано не с профессиональными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микрофинансовыми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 организациями, а именно с нелегалами. Они маскировались под МФО  с конкретной целью: завладеть жильем заемщика. Создавали специально все условия для того, чтобы заемщик никак не мог своевременно выплатить долг. При такой схеме небольшие займы становились средством для получения жилья, которое стоит в разы больше выданной клиенту суммы, на что мошенники и рассчитывали изначально. Часто клиенты вместе с  набором прочих документов для выдачи займа подписывали не глядя и договор купли-продажи. В таком </w:t>
      </w: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случае не защитит и принятый закон – человек должен сам внимательно все изучить и понимать, на каких документах и для чего он ставит личную подпись.</w:t>
      </w:r>
    </w:p>
    <w:p w:rsidR="007A599D" w:rsidRPr="008A1F74" w:rsidRDefault="007A599D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- Какие еще ограничения установлены законом?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- Для кредитных потребительских кооперативов и СКПК закон устанавливает ограничения процентной ставки по потребительским займам, обеспеченным ипотекой. Она не может превышать максимальный размер, установленный Советом директоров Банка России. Нововведение  будет способствовать предотвращению недобросовестных практик, в том  числе и выдаче ипотечных займов по завышенным ставкам. Но здесь речь идет только о займах, не связанных с предпринимательской деятельностью. </w:t>
      </w:r>
    </w:p>
    <w:p w:rsid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Очень часто получается так, что для жителей сельской местности, молодых семей обращение в КПК и СКПК является  единственной возможностью решить проблему приобретения жилья. Здесь они могут получить заем и частично погасить его материнским капиталом. </w:t>
      </w:r>
    </w:p>
    <w:p w:rsidR="007A599D" w:rsidRPr="008A1F74" w:rsidRDefault="007A599D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1F74" w:rsidRPr="00BD4B9E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bookmarkStart w:id="0" w:name="_GoBack"/>
      <w:r w:rsidRPr="00BD4B9E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- Часто недобросовестные дельцы, закрыв одну контору, сразу же открывают другую, которая продолжает обманывать граждан под новым именем. Как закон будет с этим бороться?</w:t>
      </w:r>
    </w:p>
    <w:bookmarkEnd w:id="0"/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- С 1 июля 2020 года будут повышены требования к деловой репутации владельцев и руководителей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микрокредитных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компаний.</w:t>
      </w:r>
      <w:r w:rsidRPr="008A1F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Например, если человек уже был владельцем или руководителем подобной организации, которая исключена из реестра за нарушения законодательства, то занимать эту должность в МФО он уже не сможет. 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Кроме того, законом предусмотрено увеличение в течение 5 лет минимального размера собственных средств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микрокредитной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компании: в период с 1 июля 2020 год по 1 июля 2014 года он поэтапно будет повышен с 1 до 5 миллионов рублей. Такие меры призваны снизить вероятность появления на рынке компаний, нацеленных не на выдачу потребительских </w:t>
      </w:r>
      <w:proofErr w:type="spellStart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микрозаймов</w:t>
      </w:r>
      <w:proofErr w:type="spellEnd"/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, а на мошенничество разного рода.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 xml:space="preserve">Такое требование не относится только к государственным МКК и МФО предпринимательского финансирования. </w:t>
      </w:r>
    </w:p>
    <w:p w:rsidR="008A1F74" w:rsidRPr="008A1F74" w:rsidRDefault="008A1F74" w:rsidP="008A1F74">
      <w:pPr>
        <w:spacing w:after="0" w:line="330" w:lineRule="atLeast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A1F74" w:rsidRPr="008A1F74" w:rsidRDefault="008A1F74" w:rsidP="007A599D">
      <w:pPr>
        <w:spacing w:after="0" w:line="330" w:lineRule="atLeast"/>
        <w:ind w:firstLine="708"/>
        <w:jc w:val="both"/>
        <w:rPr>
          <w:sz w:val="32"/>
          <w:szCs w:val="32"/>
        </w:rPr>
      </w:pPr>
      <w:r w:rsidRPr="008A1F74">
        <w:rPr>
          <w:rFonts w:ascii="Times New Roman" w:eastAsia="Times New Roman" w:hAnsi="Times New Roman"/>
          <w:sz w:val="32"/>
          <w:szCs w:val="32"/>
          <w:lang w:eastAsia="ru-RU"/>
        </w:rPr>
        <w:t>Подводя итог, хочу сказать, что чаще всего люди, имеющие жилье и легальный доход, берут кредиты в банке под несравнимо меньшие проценты. Ввод всех предусмотренных новым законом ограничений необходим для окончательной и скорейшей очистки финансового рынка от недобросовестных практик.</w:t>
      </w:r>
    </w:p>
    <w:sectPr w:rsidR="008A1F74" w:rsidRPr="008A1F74" w:rsidSect="003B7E6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E236F"/>
    <w:multiLevelType w:val="hybridMultilevel"/>
    <w:tmpl w:val="688EAA0A"/>
    <w:lvl w:ilvl="0" w:tplc="DA50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74"/>
    <w:rsid w:val="003B7E69"/>
    <w:rsid w:val="00480B9A"/>
    <w:rsid w:val="007A599D"/>
    <w:rsid w:val="0082702C"/>
    <w:rsid w:val="008A1F74"/>
    <w:rsid w:val="00974A17"/>
    <w:rsid w:val="00975F11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FB740222</Template>
  <TotalTime>22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6</cp:revision>
  <dcterms:created xsi:type="dcterms:W3CDTF">2019-08-19T08:37:00Z</dcterms:created>
  <dcterms:modified xsi:type="dcterms:W3CDTF">2019-08-19T11:00:00Z</dcterms:modified>
</cp:coreProperties>
</file>