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0C" w:rsidRPr="00EB700C" w:rsidRDefault="00EB700C" w:rsidP="00EB70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2017-2018 </w:t>
      </w:r>
      <w:proofErr w:type="spellStart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. года</w:t>
      </w: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Этап:</w:t>
      </w:r>
      <w:r w:rsidRPr="00EB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0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700C">
        <w:rPr>
          <w:rFonts w:ascii="Times New Roman" w:hAnsi="Times New Roman" w:cs="Times New Roman"/>
          <w:b/>
          <w:sz w:val="28"/>
          <w:szCs w:val="28"/>
        </w:rPr>
        <w:t xml:space="preserve"> (заочный)</w:t>
      </w:r>
    </w:p>
    <w:p w:rsidR="00EB700C" w:rsidRPr="00EB700C" w:rsidRDefault="00EB700C" w:rsidP="00EB70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Заочный этап олимпиады проводится в один тур</w:t>
      </w:r>
    </w:p>
    <w:p w:rsidR="00EB700C" w:rsidRPr="00EB700C" w:rsidRDefault="00EB700C" w:rsidP="00EB70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класс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1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bookmarkEnd w:id="0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Мезофилл листа состоит из губчатой и столбчатой паренхимы. Губчатая ткань обычно находится в нижней части листа. Укажите особенности строения губчатой ткани. С чем связано расположение ее с брюшной стороны листа? Какие последствия возможны, если данное правило не будет соблюдаться? Существуют ли растения, у которых губчатая паренхима расположена в верхней стороне листа?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bookmark2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bookmarkEnd w:id="1"/>
    </w:p>
    <w:p w:rsidR="00EB700C" w:rsidRPr="00EB700C" w:rsidRDefault="00EB700C" w:rsidP="00EB700C">
      <w:pPr>
        <w:pStyle w:val="1"/>
        <w:shd w:val="clear" w:color="auto" w:fill="auto"/>
        <w:spacing w:after="244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Какие приспособления (анатомические, морфологические, физиологические) существуют у растений, живущих в условиях дефицита воды? Могут ли испытывать растения нехватку влаги, если в почве ее достаточно?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bookmark3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bookmarkEnd w:id="2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 xml:space="preserve">В природе встречаются растения с различными видами стеблей. Какие преимущества перед другими имеют растения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>: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2"/>
        </w:tabs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а)</w:t>
      </w:r>
      <w:r w:rsidRPr="00EB700C">
        <w:rPr>
          <w:rFonts w:ascii="Times New Roman" w:hAnsi="Times New Roman" w:cs="Times New Roman"/>
          <w:sz w:val="28"/>
          <w:szCs w:val="28"/>
        </w:rPr>
        <w:tab/>
        <w:t>прямостоячим стеблем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2"/>
        </w:tabs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б)</w:t>
      </w:r>
      <w:r w:rsidRPr="00EB700C">
        <w:rPr>
          <w:rFonts w:ascii="Times New Roman" w:hAnsi="Times New Roman" w:cs="Times New Roman"/>
          <w:sz w:val="28"/>
          <w:szCs w:val="28"/>
        </w:rPr>
        <w:tab/>
        <w:t>ползучим стеблем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2"/>
        </w:tabs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в)</w:t>
      </w:r>
      <w:r w:rsidRPr="00EB700C">
        <w:rPr>
          <w:rFonts w:ascii="Times New Roman" w:hAnsi="Times New Roman" w:cs="Times New Roman"/>
          <w:sz w:val="28"/>
          <w:szCs w:val="28"/>
        </w:rPr>
        <w:tab/>
        <w:t>вьющимся стеблем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2"/>
        </w:tabs>
        <w:spacing w:after="0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г)</w:t>
      </w:r>
      <w:r w:rsidRPr="00EB700C">
        <w:rPr>
          <w:rFonts w:ascii="Times New Roman" w:hAnsi="Times New Roman" w:cs="Times New Roman"/>
          <w:sz w:val="28"/>
          <w:szCs w:val="28"/>
        </w:rPr>
        <w:tab/>
        <w:t>цепляющимся стеблем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727"/>
        </w:tabs>
        <w:spacing w:after="244" w:line="240" w:lineRule="auto"/>
        <w:ind w:left="3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B70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700C">
        <w:rPr>
          <w:rFonts w:ascii="Times New Roman" w:hAnsi="Times New Roman" w:cs="Times New Roman"/>
          <w:sz w:val="28"/>
          <w:szCs w:val="28"/>
        </w:rPr>
        <w:t>)</w:t>
      </w:r>
      <w:r w:rsidRPr="00EB700C">
        <w:rPr>
          <w:rFonts w:ascii="Times New Roman" w:hAnsi="Times New Roman" w:cs="Times New Roman"/>
          <w:sz w:val="28"/>
          <w:szCs w:val="28"/>
        </w:rPr>
        <w:tab/>
        <w:t>мясистым стеблем?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bookmark4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bookmarkEnd w:id="3"/>
    </w:p>
    <w:p w:rsidR="00EB700C" w:rsidRPr="00EB700C" w:rsidRDefault="00EB700C" w:rsidP="00EB700C">
      <w:pPr>
        <w:pStyle w:val="1"/>
        <w:shd w:val="clear" w:color="auto" w:fill="auto"/>
        <w:spacing w:after="236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 природе существует большое разнообразие взаимосвязей между живыми организмами - биотические взаимодействия. Приведите примеры положительного и отрицательного влияния насекомых на растения.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bookmark5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bookmarkEnd w:id="4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Приведите примеры конкурентных взаимоотношений между растениями леса. Какие приспособления существуют у лесных растений для снижения конкуренции?</w:t>
      </w: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Организм человека состоит из множества клеток, образующих ткани органы. Названия некоторых органов или анатомических образований совпадают с названием животных или их частей. Укажите пять таких образований в организме человека, укажите их расположение и функцию.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На плантацию мидий напали морские звезды. Были наняты ныряльщики, которые уничтожали морских звезд, разрезая их на части. Через некоторое время плантация мидий была полностью уничтожена морскими звездами, которых появилось видимо-невидимо. Дайте объяснение этому явлению.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 xml:space="preserve">Один ювелирный магазин неоднократно подвергался кражам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взломом. Владелец магазина нашел способ положить конец нежелательным ночным визитам: он пустил в освещенную витрину крупного тарантула и написал: «Магазин охраняется по ночам тарантулами». Из каких соображений владелец магазина, приобрел таких стражей и насколько он прав?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EB700C" w:rsidRPr="00EB700C" w:rsidRDefault="00EB700C" w:rsidP="00EB700C">
      <w:pPr>
        <w:pStyle w:val="1"/>
        <w:shd w:val="clear" w:color="auto" w:fill="auto"/>
        <w:spacing w:after="236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Приведите примеры конкурентных взаимоотношений между растениями леса. Какие приспособления существуют у лесных растений для снижения конкуренции?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EB700C" w:rsidRPr="00EB700C" w:rsidRDefault="00EB700C" w:rsidP="00EB700C">
      <w:pPr>
        <w:pStyle w:val="1"/>
        <w:shd w:val="clear" w:color="auto" w:fill="auto"/>
        <w:spacing w:after="244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Мезофилл листа состоит из губчатой и столбчатой паренхимы. Губчатая ткань обычно находится в нижней части листа. Укажите особенности строения губчатой ткани. С чем связано расположение ее с брюшной стороны листа? Какие последствия возможны, если данное правило не будет соблюдаться? Существуют ли растения, у которых губчатая паренхима расположена в верхней стороне листа?</w:t>
      </w: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класс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bookmark11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bookmarkEnd w:id="5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Женщина обратилась в лабораторию и попросила определить группу крови. При проведении исследования агглютинация произошла в стандартных сыворотках первой группы и третьей группы. Какая группа крови у женщины? Ответ обоснуйте, основываясь на методике определения группы крови с помощью стандартных сывороток. Укажите буквенное обозначение группы крови женщины. Что показывает буква в обозначении группы крови? По каким признакам определяется группа крови человека? Что представляет собой реакция агглютинации?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bookmark12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bookmarkEnd w:id="6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Самец белой куропатки издает звуки, похожие на лай собаки. Звуки, похожие на смех, издают филины, сова неясыть, черноголовая чайка. Звуки, похожие на блеяние ягненка, издает бекас, а на рев быка — самец выпи. Могут ли птицы передавать «песню», заимствованную у других птиц или зверей, по наследству?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bookmark13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bookmarkEnd w:id="7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Организм человека состоит из множества клеток, образующих ткани органы. Названия некоторых органов или анатомических образований совпадают с названием животных или их частей. Укажите пять таких образований в организме человека, укажите их расположение и функцию.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 xml:space="preserve">Один ювелирный магазин неоднократно подвергался кражам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взломом. Владелец магазина нашел способ положить конец нежелательным ночным визитам: он пустил в освещенную витрину крупного тарантула и написал: «Магазин охраняется по ночам тарантулами». Из каких соображений владелец магазина, приобрел таких стражей и насколько он прав?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bookmark14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bookmarkEnd w:id="8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 xml:space="preserve">В аквариуме, где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водных растений, ночью могут погибнуть все рыбы. Почему? Возможна ли гибель рыб в светлое время суток? Будет ли наблюдаться гибель рыб, если в аквариуме с таким же количеством рыб находится меньшее количество растений? Почему в аквариуме без растений может наблюдаться гибель рыб, как и в первом случае?</w:t>
      </w:r>
    </w:p>
    <w:p w:rsidR="00EB700C" w:rsidRPr="00EB700C" w:rsidRDefault="00EB700C" w:rsidP="00EB70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700C" w:rsidRPr="00EB700C" w:rsidRDefault="00EB700C" w:rsidP="00EB700C">
      <w:pPr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класс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bookmark15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bookmarkEnd w:id="9"/>
    </w:p>
    <w:p w:rsidR="00EB700C" w:rsidRPr="00EB700C" w:rsidRDefault="00EB700C" w:rsidP="00EB700C">
      <w:pPr>
        <w:pStyle w:val="1"/>
        <w:shd w:val="clear" w:color="auto" w:fill="auto"/>
        <w:spacing w:after="291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Женщина обратилась в лабораторию и попросила определить группу крови. При проведении исследования агглютинация произошла в стандартных сыворотках первой группы и третьей группы. Какая группа крови у женщины? Ответ обоснуйте, основываясь на методике определения группы крови с помощью стандартных сывороток. Укажите буквенное обозначение группы крови женщины. Что показывает буква в обозначении группы крови? По каким признакам определяется группа крови человека? Что представляет собой реакция агглютинации?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0" w:name="bookmark16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bookmarkEnd w:id="10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После удаления железы внутренней секреции наблюдаются следующие физиологические расстройства: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970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а)</w:t>
      </w:r>
      <w:r w:rsidRPr="00EB700C">
        <w:rPr>
          <w:rFonts w:ascii="Times New Roman" w:hAnsi="Times New Roman" w:cs="Times New Roman"/>
          <w:sz w:val="28"/>
          <w:szCs w:val="28"/>
        </w:rPr>
        <w:tab/>
        <w:t>снижение температуры тела, вялость сонливость;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974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б)</w:t>
      </w:r>
      <w:r w:rsidRPr="00EB700C">
        <w:rPr>
          <w:rFonts w:ascii="Times New Roman" w:hAnsi="Times New Roman" w:cs="Times New Roman"/>
          <w:sz w:val="28"/>
          <w:szCs w:val="28"/>
        </w:rPr>
        <w:tab/>
        <w:t>задержка роста;</w:t>
      </w:r>
    </w:p>
    <w:p w:rsidR="00EB700C" w:rsidRPr="00EB700C" w:rsidRDefault="00EB700C" w:rsidP="00EB700C">
      <w:pPr>
        <w:pStyle w:val="1"/>
        <w:shd w:val="clear" w:color="auto" w:fill="auto"/>
        <w:tabs>
          <w:tab w:val="left" w:pos="1090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в)</w:t>
      </w:r>
      <w:r w:rsidRPr="00EB700C">
        <w:rPr>
          <w:rFonts w:ascii="Times New Roman" w:hAnsi="Times New Roman" w:cs="Times New Roman"/>
          <w:sz w:val="28"/>
          <w:szCs w:val="28"/>
        </w:rPr>
        <w:tab/>
        <w:t xml:space="preserve">мочеизнурение (значительное увеличение количества образующейся мочи).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Недостатком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каких гормонов в организме будут вызваны эти расстройства? Какие еще нарушения жизненно важных функций могут возникнуть? Ответ обоснуйте.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1" w:name="bookmark17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bookmarkEnd w:id="11"/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 xml:space="preserve">Растение поглощает большое количество воды из почвы, а затем теряет ее, выделяя через устьица. Получается, что растение поглощает большое количество воды, чтобы потом бесполезно ее потерять. Какой процесс описан в данном случае? Каково значение этого процесса? Почему процесс потери воды является «необходимым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злом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>»? какие еще структуры растительного организма обеспечивают протекание данного процесса?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bookmark18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bookmarkEnd w:id="12"/>
    </w:p>
    <w:p w:rsidR="00EB700C" w:rsidRPr="00EB700C" w:rsidRDefault="00EB700C" w:rsidP="00EB700C">
      <w:pPr>
        <w:pStyle w:val="1"/>
        <w:shd w:val="clear" w:color="auto" w:fill="auto"/>
        <w:spacing w:after="248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Насколько справедливо с биологической точки зрения выражение «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Проливать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крокодиловы слезы»?</w:t>
      </w:r>
    </w:p>
    <w:p w:rsidR="00EB700C" w:rsidRPr="00EB700C" w:rsidRDefault="00EB700C" w:rsidP="00EB700C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3" w:name="bookmark19"/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bookmarkEnd w:id="13"/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00C">
        <w:rPr>
          <w:rFonts w:ascii="Times New Roman" w:hAnsi="Times New Roman" w:cs="Times New Roman"/>
          <w:sz w:val="28"/>
          <w:szCs w:val="28"/>
        </w:rPr>
        <w:t>Постройте весеннюю возрастную пирамиду популяции грачей, если исходная численность составила 10 000 особей, из них 60% родилось в прошлом году; 20% - в позапрошлом; 15% - трёхлетние птицы; 3% - четырёхлетние; 2% - старше четырёх лет.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Постройте летнюю возрастную пирамиду и определите соотношение возрастных 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учитывая, что численность возросла в 4 раза (40 000 особей) за счёт родившихся сеголеток. Условно считайте, что смертность взрослых грачей в этот период отсутствует.</w:t>
      </w:r>
    </w:p>
    <w:p w:rsidR="00EB700C" w:rsidRPr="00EB700C" w:rsidRDefault="00EB700C" w:rsidP="00EB7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 w:rsidP="00EB70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700C" w:rsidRPr="00EB700C" w:rsidRDefault="00EB700C" w:rsidP="00EB700C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 класс</w:t>
      </w:r>
    </w:p>
    <w:p w:rsidR="00EB700C" w:rsidRPr="00EB700C" w:rsidRDefault="00EB700C" w:rsidP="00EB700C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Все ли клетки многоклеточного животного организма генетически идентичны на протяжении жизни (в постэмбриональный период)?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Приведите три примера, подтверждающие ваш ответ.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В генетическую лабораторию обратился мужчина, имеющий некий признак «X», для выяснения вероятности рождения детей с данным признаком. По результатам опроса была составлена родословная.</w:t>
      </w:r>
    </w:p>
    <w:p w:rsidR="00EB700C" w:rsidRPr="00EB700C" w:rsidRDefault="00EB700C" w:rsidP="00EB700C">
      <w:pPr>
        <w:pStyle w:val="1"/>
        <w:shd w:val="clear" w:color="auto" w:fill="auto"/>
        <w:spacing w:after="248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Определите тип наследования признака, генотип пробанда и вероятность рождения дочери или сына, имеющих признак «Х». Ответ обоснуйте.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Насколько справедливо с биологической точки зрения выражение «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>Проливать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крокодиловы слезы»?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EB700C" w:rsidRPr="00EB700C" w:rsidRDefault="00EB700C" w:rsidP="00EB700C">
      <w:pPr>
        <w:pStyle w:val="1"/>
        <w:shd w:val="clear" w:color="auto" w:fill="auto"/>
        <w:spacing w:after="236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Большинство цветковых растений поражаются насекомыми-вредителями; мхи и папоротники повреждаются ими значительно реже. Объясните эти факты, вспомнив историю развития растительного и животного мира.</w:t>
      </w:r>
    </w:p>
    <w:p w:rsidR="00EB700C" w:rsidRPr="00EB700C" w:rsidRDefault="00EB700C" w:rsidP="00EB700C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0C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EB700C" w:rsidRPr="00EB700C" w:rsidRDefault="00EB700C" w:rsidP="00EB700C">
      <w:pPr>
        <w:pStyle w:val="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EB700C">
        <w:rPr>
          <w:rFonts w:ascii="Times New Roman" w:hAnsi="Times New Roman" w:cs="Times New Roman"/>
          <w:sz w:val="28"/>
          <w:szCs w:val="28"/>
        </w:rPr>
        <w:t>Исследуя больных с различными заболеваниями органа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, ученые установили, что при гипертрофии этого органа концентрация вещества В </w:t>
      </w:r>
      <w:proofErr w:type="spellStart"/>
      <w:r w:rsidRPr="00EB700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B700C">
        <w:rPr>
          <w:rFonts w:ascii="Times New Roman" w:hAnsi="Times New Roman" w:cs="Times New Roman"/>
          <w:sz w:val="28"/>
          <w:szCs w:val="28"/>
        </w:rPr>
        <w:t xml:space="preserve"> железе С повышена по сравнению с нормой, а при гипотрофии - понижена. Однако, когда для излечения гипотрофии органа</w:t>
      </w:r>
      <w:proofErr w:type="gramStart"/>
      <w:r w:rsidRPr="00EB70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700C">
        <w:rPr>
          <w:rFonts w:ascii="Times New Roman" w:hAnsi="Times New Roman" w:cs="Times New Roman"/>
          <w:sz w:val="28"/>
          <w:szCs w:val="28"/>
        </w:rPr>
        <w:t xml:space="preserve"> больным ввели вещество В непосредственно в этот орган, увеличения органа и, следовательно, излечения не наблюдалось. Какие объяснения этого факта вы можете предложить?</w:t>
      </w:r>
    </w:p>
    <w:p w:rsidR="00EB700C" w:rsidRPr="00EB700C" w:rsidRDefault="00EB700C" w:rsidP="00EB700C">
      <w:pPr>
        <w:pStyle w:val="1"/>
        <w:shd w:val="clear" w:color="auto" w:fill="auto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B700C" w:rsidRDefault="00EB700C">
      <w:pPr>
        <w:rPr>
          <w:rFonts w:ascii="Times New Roman" w:hAnsi="Times New Roman" w:cs="Times New Roman"/>
          <w:sz w:val="28"/>
          <w:szCs w:val="28"/>
        </w:rPr>
      </w:pPr>
    </w:p>
    <w:p w:rsidR="00EB700C" w:rsidRPr="00EB700C" w:rsidRDefault="00EB700C">
      <w:pPr>
        <w:rPr>
          <w:rFonts w:ascii="Times New Roman" w:hAnsi="Times New Roman" w:cs="Times New Roman"/>
          <w:sz w:val="28"/>
          <w:szCs w:val="28"/>
        </w:rPr>
      </w:pPr>
    </w:p>
    <w:sectPr w:rsidR="00EB700C" w:rsidRPr="00EB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00C"/>
    <w:rsid w:val="00EB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700C"/>
    <w:rPr>
      <w:spacing w:val="3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EB700C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B700C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</w:rPr>
  </w:style>
  <w:style w:type="paragraph" w:customStyle="1" w:styleId="30">
    <w:name w:val="Заголовок №3"/>
    <w:basedOn w:val="a"/>
    <w:link w:val="3"/>
    <w:rsid w:val="00EB700C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2017-11-02T09:48:00Z</dcterms:created>
  <dcterms:modified xsi:type="dcterms:W3CDTF">2017-11-02T09:49:00Z</dcterms:modified>
</cp:coreProperties>
</file>