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8" w:rsidRPr="00A13968" w:rsidRDefault="00A13968" w:rsidP="0029420D">
      <w:pPr>
        <w:pStyle w:val="a4"/>
        <w:spacing w:after="100"/>
        <w:ind w:firstLine="708"/>
        <w:jc w:val="both"/>
        <w:rPr>
          <w:rFonts w:eastAsia="Arial"/>
          <w:b/>
          <w:color w:val="000000"/>
          <w:sz w:val="36"/>
          <w:szCs w:val="36"/>
        </w:rPr>
      </w:pPr>
      <w:bookmarkStart w:id="0" w:name="E9"/>
      <w:r w:rsidRPr="00A13968">
        <w:rPr>
          <w:rFonts w:eastAsia="Arial"/>
          <w:b/>
          <w:color w:val="000000"/>
          <w:sz w:val="36"/>
          <w:szCs w:val="36"/>
        </w:rPr>
        <w:t>Знать – и не переплачивать!</w:t>
      </w:r>
    </w:p>
    <w:p w:rsidR="00CE0AAA" w:rsidRPr="00A13968" w:rsidRDefault="00A13968" w:rsidP="0029420D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A13968">
        <w:rPr>
          <w:rFonts w:eastAsia="Arial"/>
          <w:color w:val="000000"/>
          <w:sz w:val="28"/>
          <w:szCs w:val="28"/>
        </w:rPr>
        <w:t>К</w:t>
      </w:r>
      <w:r w:rsidR="00CE0AAA" w:rsidRPr="00A13968">
        <w:rPr>
          <w:rFonts w:eastAsia="Arial"/>
          <w:color w:val="000000"/>
          <w:sz w:val="28"/>
          <w:szCs w:val="28"/>
        </w:rPr>
        <w:t>урян</w:t>
      </w:r>
      <w:r w:rsidRPr="00A13968">
        <w:rPr>
          <w:rFonts w:eastAsia="Arial"/>
          <w:color w:val="000000"/>
          <w:sz w:val="28"/>
          <w:szCs w:val="28"/>
        </w:rPr>
        <w:t>е могут брать займы под меньший процент.</w:t>
      </w:r>
      <w:r w:rsidR="00CE0AAA" w:rsidRPr="00A13968">
        <w:rPr>
          <w:rFonts w:eastAsia="Arial"/>
          <w:color w:val="000000"/>
          <w:sz w:val="28"/>
          <w:szCs w:val="28"/>
        </w:rPr>
        <w:t xml:space="preserve"> </w:t>
      </w:r>
    </w:p>
    <w:p w:rsidR="00A13968" w:rsidRDefault="00A13968" w:rsidP="0029420D">
      <w:pPr>
        <w:pStyle w:val="a4"/>
        <w:spacing w:after="100"/>
        <w:ind w:firstLine="708"/>
        <w:jc w:val="both"/>
        <w:rPr>
          <w:rFonts w:eastAsia="Arial"/>
          <w:b/>
          <w:color w:val="000000"/>
          <w:sz w:val="28"/>
          <w:szCs w:val="28"/>
        </w:rPr>
      </w:pPr>
    </w:p>
    <w:p w:rsidR="00CC6E70" w:rsidRPr="009827D4" w:rsidRDefault="0029420D" w:rsidP="0029420D">
      <w:pPr>
        <w:pStyle w:val="a4"/>
        <w:spacing w:after="100"/>
        <w:ind w:firstLine="708"/>
        <w:jc w:val="both"/>
        <w:rPr>
          <w:rFonts w:eastAsia="Arial"/>
          <w:b/>
          <w:color w:val="000000"/>
          <w:sz w:val="28"/>
          <w:szCs w:val="28"/>
        </w:rPr>
      </w:pPr>
      <w:r w:rsidRPr="009827D4">
        <w:rPr>
          <w:rFonts w:eastAsia="Arial"/>
          <w:b/>
          <w:color w:val="000000"/>
          <w:sz w:val="28"/>
          <w:szCs w:val="28"/>
        </w:rPr>
        <w:t xml:space="preserve">С 1 июля </w:t>
      </w:r>
      <w:r w:rsidR="00CC6E70" w:rsidRPr="009827D4">
        <w:rPr>
          <w:rFonts w:eastAsia="Arial"/>
          <w:b/>
          <w:color w:val="000000"/>
          <w:sz w:val="28"/>
          <w:szCs w:val="28"/>
        </w:rPr>
        <w:t xml:space="preserve">2019 года в действие вступил закон, который ограничивает </w:t>
      </w:r>
      <w:r w:rsidRPr="009827D4">
        <w:rPr>
          <w:rFonts w:eastAsia="Arial"/>
          <w:b/>
          <w:color w:val="000000"/>
          <w:sz w:val="28"/>
          <w:szCs w:val="28"/>
        </w:rPr>
        <w:t>предельн</w:t>
      </w:r>
      <w:r w:rsidR="00CC6E70" w:rsidRPr="009827D4">
        <w:rPr>
          <w:rFonts w:eastAsia="Arial"/>
          <w:b/>
          <w:color w:val="000000"/>
          <w:sz w:val="28"/>
          <w:szCs w:val="28"/>
        </w:rPr>
        <w:t xml:space="preserve">ую </w:t>
      </w:r>
      <w:r w:rsidRPr="009827D4">
        <w:rPr>
          <w:rFonts w:eastAsia="Arial"/>
          <w:b/>
          <w:color w:val="000000"/>
          <w:sz w:val="28"/>
          <w:szCs w:val="28"/>
        </w:rPr>
        <w:t>задолженност</w:t>
      </w:r>
      <w:r w:rsidR="00CC6E70" w:rsidRPr="009827D4">
        <w:rPr>
          <w:rFonts w:eastAsia="Arial"/>
          <w:b/>
          <w:color w:val="000000"/>
          <w:sz w:val="28"/>
          <w:szCs w:val="28"/>
        </w:rPr>
        <w:t>ь</w:t>
      </w:r>
      <w:r w:rsidRPr="009827D4">
        <w:rPr>
          <w:rFonts w:eastAsia="Arial"/>
          <w:b/>
          <w:color w:val="000000"/>
          <w:sz w:val="28"/>
          <w:szCs w:val="28"/>
        </w:rPr>
        <w:t xml:space="preserve"> по договорам потребительского кредита (займа) сроком до одного года. </w:t>
      </w:r>
    </w:p>
    <w:p w:rsidR="00CC6E70" w:rsidRPr="009827D4" w:rsidRDefault="00CC6E70" w:rsidP="0029420D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9827D4">
        <w:rPr>
          <w:rFonts w:eastAsia="Arial"/>
          <w:color w:val="000000"/>
          <w:sz w:val="28"/>
          <w:szCs w:val="28"/>
        </w:rPr>
        <w:t>В курском отделении Бака России объяснили, что т</w:t>
      </w:r>
      <w:r w:rsidR="0029420D" w:rsidRPr="009827D4">
        <w:rPr>
          <w:rFonts w:eastAsia="Arial"/>
          <w:color w:val="000000"/>
          <w:sz w:val="28"/>
          <w:szCs w:val="28"/>
        </w:rPr>
        <w:t>еперь общая сумма задолженности не может превышать сумму основного долга</w:t>
      </w:r>
      <w:r w:rsidRPr="009827D4">
        <w:rPr>
          <w:rFonts w:eastAsia="Arial"/>
          <w:color w:val="000000"/>
          <w:sz w:val="28"/>
          <w:szCs w:val="28"/>
        </w:rPr>
        <w:t xml:space="preserve"> более чем в 2 раза, а процентная ставка по краткосрочным потребительским займам не должна быть более  1% в день</w:t>
      </w:r>
      <w:r w:rsidR="00031660" w:rsidRPr="009827D4">
        <w:rPr>
          <w:rFonts w:eastAsia="Arial"/>
          <w:color w:val="000000"/>
          <w:sz w:val="28"/>
          <w:szCs w:val="28"/>
        </w:rPr>
        <w:t xml:space="preserve"> (то есть не более 365 процентов годовых)</w:t>
      </w:r>
      <w:r w:rsidR="0029420D" w:rsidRPr="009827D4">
        <w:rPr>
          <w:rFonts w:eastAsia="Arial"/>
          <w:color w:val="000000"/>
          <w:sz w:val="28"/>
          <w:szCs w:val="28"/>
        </w:rPr>
        <w:t xml:space="preserve">. </w:t>
      </w:r>
      <w:r w:rsidR="005B2C88" w:rsidRPr="009827D4">
        <w:rPr>
          <w:rFonts w:eastAsia="Arial"/>
          <w:color w:val="000000"/>
          <w:sz w:val="28"/>
          <w:szCs w:val="28"/>
        </w:rPr>
        <w:t>Это значит, что при займе, например, в 2000 рублей кредитор не имеет права требовать вернуть более 6000 рублей. В эту сумму входит основной долг и начисленные 4000 процентов и иных платежей</w:t>
      </w:r>
      <w:r w:rsidR="00D21229" w:rsidRPr="009827D4">
        <w:rPr>
          <w:rFonts w:eastAsia="Arial"/>
          <w:color w:val="000000"/>
          <w:sz w:val="28"/>
          <w:szCs w:val="28"/>
        </w:rPr>
        <w:t xml:space="preserve"> – в них</w:t>
      </w:r>
      <w:r w:rsidR="005B2C88" w:rsidRPr="009827D4">
        <w:rPr>
          <w:rFonts w:eastAsia="Arial"/>
          <w:color w:val="000000"/>
          <w:sz w:val="28"/>
          <w:szCs w:val="28"/>
        </w:rPr>
        <w:t xml:space="preserve"> входят штрафы</w:t>
      </w:r>
      <w:r w:rsidR="00D21229" w:rsidRPr="009827D4">
        <w:rPr>
          <w:rFonts w:eastAsia="Arial"/>
          <w:color w:val="000000"/>
          <w:sz w:val="28"/>
          <w:szCs w:val="28"/>
        </w:rPr>
        <w:t xml:space="preserve"> и </w:t>
      </w:r>
      <w:r w:rsidR="005B2C88" w:rsidRPr="009827D4">
        <w:rPr>
          <w:rFonts w:eastAsia="Arial"/>
          <w:color w:val="000000"/>
          <w:sz w:val="28"/>
          <w:szCs w:val="28"/>
        </w:rPr>
        <w:t xml:space="preserve"> пени </w:t>
      </w:r>
      <w:r w:rsidR="00D21229" w:rsidRPr="009827D4">
        <w:rPr>
          <w:rFonts w:eastAsia="Arial"/>
          <w:color w:val="000000"/>
          <w:sz w:val="28"/>
          <w:szCs w:val="28"/>
        </w:rPr>
        <w:t>за просрочку.</w:t>
      </w:r>
    </w:p>
    <w:p w:rsidR="00031660" w:rsidRPr="009827D4" w:rsidRDefault="00D21229" w:rsidP="0029420D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9827D4">
        <w:rPr>
          <w:rFonts w:eastAsia="Arial"/>
          <w:color w:val="000000"/>
          <w:sz w:val="28"/>
          <w:szCs w:val="28"/>
        </w:rPr>
        <w:t>«</w:t>
      </w:r>
      <w:r w:rsidR="0029420D" w:rsidRPr="009827D4">
        <w:rPr>
          <w:rFonts w:eastAsia="Arial"/>
          <w:color w:val="000000"/>
          <w:sz w:val="28"/>
          <w:szCs w:val="28"/>
        </w:rPr>
        <w:t>Внимательно читайте договор</w:t>
      </w:r>
      <w:r w:rsidR="00031660" w:rsidRPr="009827D4">
        <w:rPr>
          <w:rFonts w:eastAsia="Arial"/>
          <w:color w:val="000000"/>
          <w:sz w:val="28"/>
          <w:szCs w:val="28"/>
        </w:rPr>
        <w:t>: это д</w:t>
      </w:r>
      <w:r w:rsidR="00055081" w:rsidRPr="009827D4">
        <w:rPr>
          <w:rFonts w:eastAsia="Arial"/>
          <w:color w:val="000000"/>
          <w:sz w:val="28"/>
          <w:szCs w:val="28"/>
        </w:rPr>
        <w:t>олжн</w:t>
      </w:r>
      <w:r w:rsidR="00031660" w:rsidRPr="009827D4">
        <w:rPr>
          <w:rFonts w:eastAsia="Arial"/>
          <w:color w:val="000000"/>
          <w:sz w:val="28"/>
          <w:szCs w:val="28"/>
        </w:rPr>
        <w:t>о</w:t>
      </w:r>
      <w:r w:rsidR="00055081" w:rsidRPr="009827D4">
        <w:rPr>
          <w:rFonts w:eastAsia="Arial"/>
          <w:color w:val="000000"/>
          <w:sz w:val="28"/>
          <w:szCs w:val="28"/>
        </w:rPr>
        <w:t xml:space="preserve"> быть в обязательном порядке указан</w:t>
      </w:r>
      <w:r w:rsidR="00031660" w:rsidRPr="009827D4">
        <w:rPr>
          <w:rFonts w:eastAsia="Arial"/>
          <w:color w:val="000000"/>
          <w:sz w:val="28"/>
          <w:szCs w:val="28"/>
        </w:rPr>
        <w:t>о</w:t>
      </w:r>
      <w:r w:rsidR="00055081" w:rsidRPr="009827D4">
        <w:rPr>
          <w:rFonts w:eastAsia="Arial"/>
          <w:color w:val="000000"/>
          <w:sz w:val="28"/>
          <w:szCs w:val="28"/>
        </w:rPr>
        <w:t xml:space="preserve"> н</w:t>
      </w:r>
      <w:r w:rsidRPr="009827D4">
        <w:rPr>
          <w:rFonts w:eastAsia="Arial"/>
          <w:color w:val="000000"/>
          <w:sz w:val="28"/>
          <w:szCs w:val="28"/>
        </w:rPr>
        <w:t>а первой странице</w:t>
      </w:r>
      <w:r w:rsidR="00055081" w:rsidRPr="009827D4">
        <w:rPr>
          <w:rFonts w:eastAsia="Arial"/>
          <w:color w:val="000000"/>
          <w:sz w:val="28"/>
          <w:szCs w:val="28"/>
        </w:rPr>
        <w:t xml:space="preserve"> </w:t>
      </w:r>
      <w:r w:rsidR="0029420D" w:rsidRPr="009827D4">
        <w:rPr>
          <w:rFonts w:eastAsia="Arial"/>
          <w:color w:val="000000"/>
          <w:sz w:val="28"/>
          <w:szCs w:val="28"/>
        </w:rPr>
        <w:t>перед таблицей, содержащей индивидуальные условия</w:t>
      </w:r>
      <w:r w:rsidR="00031660" w:rsidRPr="009827D4">
        <w:rPr>
          <w:rFonts w:eastAsia="Arial"/>
          <w:color w:val="000000"/>
          <w:sz w:val="28"/>
          <w:szCs w:val="28"/>
        </w:rPr>
        <w:t xml:space="preserve">. А полная стоимость кредита/займа размещается  в правом верхнем углу первой страницы», </w:t>
      </w:r>
      <w:r w:rsidR="00055081" w:rsidRPr="009827D4">
        <w:rPr>
          <w:rFonts w:eastAsia="Arial"/>
          <w:color w:val="000000"/>
          <w:sz w:val="28"/>
          <w:szCs w:val="28"/>
        </w:rPr>
        <w:t>- объясн</w:t>
      </w:r>
      <w:r w:rsidR="009827D4">
        <w:rPr>
          <w:rFonts w:eastAsia="Arial"/>
          <w:color w:val="000000"/>
          <w:sz w:val="28"/>
          <w:szCs w:val="28"/>
        </w:rPr>
        <w:t>ил</w:t>
      </w:r>
      <w:r w:rsidR="00055081" w:rsidRPr="009827D4">
        <w:rPr>
          <w:rFonts w:eastAsia="Arial"/>
          <w:color w:val="000000"/>
          <w:sz w:val="28"/>
          <w:szCs w:val="28"/>
        </w:rPr>
        <w:t xml:space="preserve"> управляющий курским отделением Банка России Евгений Овсянников.</w:t>
      </w:r>
      <w:r w:rsidR="00031660" w:rsidRPr="009827D4">
        <w:rPr>
          <w:rFonts w:eastAsia="Arial"/>
          <w:color w:val="000000"/>
          <w:sz w:val="28"/>
          <w:szCs w:val="28"/>
        </w:rPr>
        <w:t xml:space="preserve"> </w:t>
      </w:r>
    </w:p>
    <w:p w:rsidR="0029420D" w:rsidRPr="009827D4" w:rsidRDefault="00031660" w:rsidP="0029420D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9827D4">
        <w:rPr>
          <w:rFonts w:eastAsia="Arial"/>
          <w:color w:val="000000"/>
          <w:sz w:val="28"/>
          <w:szCs w:val="28"/>
        </w:rPr>
        <w:t>Кроме того, с 1 июля обязательным элементом договора стал</w:t>
      </w:r>
      <w:r w:rsidR="00055081" w:rsidRPr="009827D4">
        <w:rPr>
          <w:rFonts w:eastAsia="Arial"/>
          <w:color w:val="000000"/>
          <w:sz w:val="28"/>
          <w:szCs w:val="28"/>
        </w:rPr>
        <w:t xml:space="preserve"> </w:t>
      </w:r>
      <w:r w:rsidRPr="009827D4">
        <w:rPr>
          <w:rFonts w:eastAsia="Arial"/>
          <w:color w:val="000000"/>
          <w:sz w:val="28"/>
          <w:szCs w:val="28"/>
        </w:rPr>
        <w:t>QR-код, с помощью которого потребитель может получить достоверную информацию об МФО.</w:t>
      </w:r>
    </w:p>
    <w:p w:rsidR="00921FD0" w:rsidRPr="009827D4" w:rsidRDefault="00031660" w:rsidP="00031660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9827D4">
        <w:rPr>
          <w:rFonts w:eastAsia="Arial"/>
          <w:color w:val="000000"/>
          <w:sz w:val="28"/>
          <w:szCs w:val="28"/>
        </w:rPr>
        <w:t xml:space="preserve">«Пользуясь </w:t>
      </w:r>
      <w:r w:rsidR="0029420D" w:rsidRPr="009827D4">
        <w:rPr>
          <w:rFonts w:eastAsia="Arial"/>
          <w:color w:val="000000"/>
          <w:sz w:val="28"/>
          <w:szCs w:val="28"/>
        </w:rPr>
        <w:t>мобильн</w:t>
      </w:r>
      <w:r w:rsidRPr="009827D4">
        <w:rPr>
          <w:rFonts w:eastAsia="Arial"/>
          <w:color w:val="000000"/>
          <w:sz w:val="28"/>
          <w:szCs w:val="28"/>
        </w:rPr>
        <w:t>ым</w:t>
      </w:r>
      <w:r w:rsidR="0029420D" w:rsidRPr="009827D4">
        <w:rPr>
          <w:rFonts w:eastAsia="Arial"/>
          <w:color w:val="000000"/>
          <w:sz w:val="28"/>
          <w:szCs w:val="28"/>
        </w:rPr>
        <w:t xml:space="preserve"> приложени</w:t>
      </w:r>
      <w:r w:rsidRPr="009827D4">
        <w:rPr>
          <w:rFonts w:eastAsia="Arial"/>
          <w:color w:val="000000"/>
          <w:sz w:val="28"/>
          <w:szCs w:val="28"/>
        </w:rPr>
        <w:t>ем</w:t>
      </w:r>
      <w:r w:rsidR="0029420D" w:rsidRPr="009827D4">
        <w:rPr>
          <w:rFonts w:eastAsia="Arial"/>
          <w:color w:val="000000"/>
          <w:sz w:val="28"/>
          <w:szCs w:val="28"/>
        </w:rPr>
        <w:t xml:space="preserve">, </w:t>
      </w:r>
      <w:r w:rsidRPr="009827D4">
        <w:rPr>
          <w:rFonts w:eastAsia="Arial"/>
          <w:color w:val="000000"/>
          <w:sz w:val="28"/>
          <w:szCs w:val="28"/>
        </w:rPr>
        <w:t xml:space="preserve">через этот код можно </w:t>
      </w:r>
      <w:r w:rsidR="0029420D" w:rsidRPr="009827D4">
        <w:rPr>
          <w:rFonts w:eastAsia="Arial"/>
          <w:color w:val="000000"/>
          <w:sz w:val="28"/>
          <w:szCs w:val="28"/>
        </w:rPr>
        <w:t>узнать наименование МФО, ее номер в реестре и контактные данные</w:t>
      </w:r>
      <w:r w:rsidRPr="009827D4">
        <w:rPr>
          <w:rFonts w:eastAsia="Arial"/>
          <w:color w:val="000000"/>
          <w:sz w:val="28"/>
          <w:szCs w:val="28"/>
        </w:rPr>
        <w:t>. Можно п</w:t>
      </w:r>
      <w:r w:rsidR="0029420D" w:rsidRPr="009827D4">
        <w:rPr>
          <w:rFonts w:eastAsia="Arial"/>
          <w:color w:val="000000"/>
          <w:sz w:val="28"/>
          <w:szCs w:val="28"/>
        </w:rPr>
        <w:t xml:space="preserve">олучить ссылки на </w:t>
      </w:r>
      <w:r w:rsidRPr="009827D4">
        <w:rPr>
          <w:rFonts w:eastAsia="Arial"/>
          <w:color w:val="000000"/>
          <w:sz w:val="28"/>
          <w:szCs w:val="28"/>
        </w:rPr>
        <w:t xml:space="preserve">ее </w:t>
      </w:r>
      <w:r w:rsidR="0029420D" w:rsidRPr="009827D4">
        <w:rPr>
          <w:rFonts w:eastAsia="Arial"/>
          <w:color w:val="000000"/>
          <w:sz w:val="28"/>
          <w:szCs w:val="28"/>
        </w:rPr>
        <w:t xml:space="preserve">официальный сайт </w:t>
      </w:r>
      <w:r w:rsidRPr="009827D4">
        <w:rPr>
          <w:rFonts w:eastAsia="Arial"/>
          <w:color w:val="000000"/>
          <w:sz w:val="28"/>
          <w:szCs w:val="28"/>
        </w:rPr>
        <w:t>и</w:t>
      </w:r>
      <w:r w:rsidR="0029420D" w:rsidRPr="009827D4">
        <w:rPr>
          <w:rFonts w:eastAsia="Arial"/>
          <w:color w:val="000000"/>
          <w:sz w:val="28"/>
          <w:szCs w:val="28"/>
        </w:rPr>
        <w:t xml:space="preserve"> сайт</w:t>
      </w:r>
      <w:r w:rsidRPr="009827D4">
        <w:rPr>
          <w:rFonts w:eastAsia="Arial"/>
          <w:color w:val="000000"/>
          <w:sz w:val="28"/>
          <w:szCs w:val="28"/>
        </w:rPr>
        <w:t xml:space="preserve"> саморегулируемой организации,  в которую входит </w:t>
      </w:r>
      <w:r w:rsidR="0029420D" w:rsidRPr="009827D4">
        <w:rPr>
          <w:rFonts w:eastAsia="Arial"/>
          <w:color w:val="000000"/>
          <w:sz w:val="28"/>
          <w:szCs w:val="28"/>
        </w:rPr>
        <w:t>МФО</w:t>
      </w:r>
      <w:r w:rsidR="007623FB" w:rsidRPr="009827D4">
        <w:rPr>
          <w:rFonts w:eastAsia="Arial"/>
          <w:color w:val="000000"/>
          <w:sz w:val="28"/>
          <w:szCs w:val="28"/>
        </w:rPr>
        <w:t>»</w:t>
      </w:r>
      <w:r w:rsidRPr="009827D4">
        <w:rPr>
          <w:rFonts w:eastAsia="Arial"/>
          <w:color w:val="000000"/>
          <w:sz w:val="28"/>
          <w:szCs w:val="28"/>
        </w:rPr>
        <w:t>, – уточн</w:t>
      </w:r>
      <w:r w:rsidR="009827D4">
        <w:rPr>
          <w:rFonts w:eastAsia="Arial"/>
          <w:color w:val="000000"/>
          <w:sz w:val="28"/>
          <w:szCs w:val="28"/>
        </w:rPr>
        <w:t>ил</w:t>
      </w:r>
      <w:r w:rsidRPr="009827D4">
        <w:rPr>
          <w:rFonts w:eastAsia="Arial"/>
          <w:color w:val="000000"/>
          <w:sz w:val="28"/>
          <w:szCs w:val="28"/>
        </w:rPr>
        <w:t xml:space="preserve"> Евгений Овсянников. С помощью QR-кода можно перейти на </w:t>
      </w:r>
      <w:r w:rsidR="0029420D" w:rsidRPr="009827D4">
        <w:rPr>
          <w:rFonts w:eastAsia="Arial"/>
          <w:color w:val="000000"/>
          <w:sz w:val="28"/>
          <w:szCs w:val="28"/>
        </w:rPr>
        <w:t xml:space="preserve">страницу для подачи жалоб, </w:t>
      </w:r>
      <w:r w:rsidR="007623FB" w:rsidRPr="009827D4">
        <w:rPr>
          <w:rFonts w:eastAsia="Arial"/>
          <w:color w:val="000000"/>
          <w:sz w:val="28"/>
          <w:szCs w:val="28"/>
        </w:rPr>
        <w:t xml:space="preserve">официальные </w:t>
      </w:r>
      <w:r w:rsidR="0029420D" w:rsidRPr="009827D4">
        <w:rPr>
          <w:rFonts w:eastAsia="Arial"/>
          <w:color w:val="000000"/>
          <w:sz w:val="28"/>
          <w:szCs w:val="28"/>
        </w:rPr>
        <w:t>сайты Банка России и Федеральной службы судебных приставов.</w:t>
      </w:r>
      <w:bookmarkEnd w:id="0"/>
    </w:p>
    <w:p w:rsidR="0029420D" w:rsidRPr="009827D4" w:rsidRDefault="00921FD0" w:rsidP="00031660">
      <w:pPr>
        <w:pStyle w:val="a4"/>
        <w:spacing w:after="100"/>
        <w:ind w:firstLine="708"/>
        <w:jc w:val="both"/>
        <w:rPr>
          <w:rFonts w:eastAsia="Arial"/>
          <w:color w:val="000000"/>
          <w:sz w:val="28"/>
          <w:szCs w:val="28"/>
        </w:rPr>
      </w:pPr>
      <w:r w:rsidRPr="009827D4">
        <w:rPr>
          <w:rFonts w:eastAsia="Arial"/>
          <w:color w:val="000000"/>
          <w:sz w:val="28"/>
          <w:szCs w:val="28"/>
        </w:rPr>
        <w:t xml:space="preserve">Напомним, что законодательством в 2019 году был ограничен и круг лиц, которым кредитор может переуступить задолженность. </w:t>
      </w:r>
      <w:r w:rsidR="00CD23EC" w:rsidRPr="009827D4">
        <w:rPr>
          <w:rFonts w:eastAsia="Arial"/>
          <w:color w:val="000000"/>
          <w:sz w:val="28"/>
          <w:szCs w:val="28"/>
        </w:rPr>
        <w:t>Требовать погашения задолженности, в том числе – в судебном порядке, могут только и</w:t>
      </w:r>
      <w:r w:rsidRPr="009827D4">
        <w:rPr>
          <w:rFonts w:eastAsia="Arial"/>
          <w:color w:val="000000"/>
          <w:sz w:val="28"/>
          <w:szCs w:val="28"/>
        </w:rPr>
        <w:t xml:space="preserve"> поднадзорны</w:t>
      </w:r>
      <w:r w:rsidR="00CD23EC" w:rsidRPr="009827D4">
        <w:rPr>
          <w:rFonts w:eastAsia="Arial"/>
          <w:color w:val="000000"/>
          <w:sz w:val="28"/>
          <w:szCs w:val="28"/>
        </w:rPr>
        <w:t>е</w:t>
      </w:r>
      <w:r w:rsidRPr="009827D4">
        <w:rPr>
          <w:rFonts w:eastAsia="Arial"/>
          <w:color w:val="000000"/>
          <w:sz w:val="28"/>
          <w:szCs w:val="28"/>
        </w:rPr>
        <w:t xml:space="preserve"> Банку России или Федеральной службе судебных приставов, </w:t>
      </w:r>
      <w:r w:rsidR="00CB5E43" w:rsidRPr="009827D4">
        <w:rPr>
          <w:rFonts w:eastAsia="Arial"/>
          <w:color w:val="000000"/>
          <w:sz w:val="28"/>
          <w:szCs w:val="28"/>
        </w:rPr>
        <w:t xml:space="preserve"> </w:t>
      </w:r>
      <w:r w:rsidR="00CD23EC" w:rsidRPr="009827D4">
        <w:rPr>
          <w:rFonts w:eastAsia="Arial"/>
          <w:color w:val="000000"/>
          <w:sz w:val="28"/>
          <w:szCs w:val="28"/>
        </w:rPr>
        <w:t>а также определенные самим должником.</w:t>
      </w:r>
    </w:p>
    <w:p w:rsidR="00213A39" w:rsidRPr="009827D4" w:rsidRDefault="009827D4" w:rsidP="00A13968">
      <w:pPr>
        <w:pStyle w:val="a4"/>
        <w:spacing w:after="100"/>
        <w:jc w:val="both"/>
        <w:rPr>
          <w:rFonts w:eastAsia="Arial"/>
          <w:color w:val="000000"/>
          <w:sz w:val="28"/>
          <w:szCs w:val="28"/>
        </w:rPr>
      </w:pPr>
      <w:bookmarkStart w:id="1" w:name="E16"/>
      <w:r>
        <w:rPr>
          <w:rFonts w:eastAsia="Arial"/>
          <w:color w:val="000000"/>
          <w:sz w:val="28"/>
          <w:szCs w:val="28"/>
        </w:rPr>
        <w:t>«</w:t>
      </w:r>
      <w:r w:rsidRPr="009827D4">
        <w:rPr>
          <w:rFonts w:eastAsia="Arial"/>
          <w:color w:val="000000"/>
          <w:sz w:val="28"/>
          <w:szCs w:val="28"/>
        </w:rPr>
        <w:t xml:space="preserve">Банк России всегда действует в интересах граждан, заботится о защите их прав.  </w:t>
      </w:r>
      <w:r>
        <w:rPr>
          <w:rFonts w:eastAsia="Arial"/>
          <w:color w:val="000000"/>
          <w:sz w:val="28"/>
          <w:szCs w:val="28"/>
        </w:rPr>
        <w:t>Последние нововведения  по ограничению предельной задолженности позволяет бороться с недобросовестными кредиторами, которые начисляют чрезмерно высокие проценты</w:t>
      </w:r>
      <w:r w:rsidR="00995662">
        <w:rPr>
          <w:rFonts w:eastAsia="Arial"/>
          <w:color w:val="000000"/>
          <w:sz w:val="28"/>
          <w:szCs w:val="28"/>
        </w:rPr>
        <w:t>,</w:t>
      </w:r>
      <w:r>
        <w:rPr>
          <w:rFonts w:eastAsia="Arial"/>
          <w:color w:val="000000"/>
          <w:sz w:val="28"/>
          <w:szCs w:val="28"/>
        </w:rPr>
        <w:t xml:space="preserve"> – рассказал Евгений Овсянников. – Но и сами граждане должны быть бдительными, чтобы не попасть в лапы мошенников: обязательно проверять наличие в государственном реестре </w:t>
      </w:r>
      <w:proofErr w:type="spellStart"/>
      <w:r>
        <w:rPr>
          <w:rFonts w:eastAsia="Arial"/>
          <w:color w:val="000000"/>
          <w:sz w:val="28"/>
          <w:szCs w:val="28"/>
        </w:rPr>
        <w:t>микрофинансовых</w:t>
      </w:r>
      <w:proofErr w:type="spellEnd"/>
      <w:r>
        <w:rPr>
          <w:rFonts w:eastAsia="Arial"/>
          <w:color w:val="000000"/>
          <w:sz w:val="28"/>
          <w:szCs w:val="28"/>
        </w:rPr>
        <w:t xml:space="preserve"> организаций и соответствие определенных законом условий указанным в договоре займа».</w:t>
      </w:r>
      <w:r w:rsidR="00213A39" w:rsidRPr="009827D4">
        <w:rPr>
          <w:rFonts w:eastAsia="Arial"/>
          <w:color w:val="000000"/>
          <w:sz w:val="28"/>
          <w:szCs w:val="28"/>
        </w:rPr>
        <w:t xml:space="preserve"> </w:t>
      </w:r>
      <w:bookmarkStart w:id="2" w:name="_GoBack"/>
      <w:bookmarkEnd w:id="1"/>
      <w:bookmarkEnd w:id="2"/>
    </w:p>
    <w:sectPr w:rsidR="00213A39" w:rsidRPr="0098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D"/>
    <w:rsid w:val="00031660"/>
    <w:rsid w:val="00055081"/>
    <w:rsid w:val="00213A39"/>
    <w:rsid w:val="0029420D"/>
    <w:rsid w:val="005B2C88"/>
    <w:rsid w:val="006F0BC9"/>
    <w:rsid w:val="007623FB"/>
    <w:rsid w:val="00921FD0"/>
    <w:rsid w:val="009827D4"/>
    <w:rsid w:val="00995662"/>
    <w:rsid w:val="00A13968"/>
    <w:rsid w:val="00CB5E43"/>
    <w:rsid w:val="00CC6E70"/>
    <w:rsid w:val="00CD23EC"/>
    <w:rsid w:val="00CE0AAA"/>
    <w:rsid w:val="00D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20D"/>
    <w:pPr>
      <w:keepNext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420D"/>
    <w:pPr>
      <w:keepNext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20D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420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9420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9420D"/>
    <w:pPr>
      <w:spacing w:after="120"/>
    </w:pPr>
  </w:style>
  <w:style w:type="character" w:customStyle="1" w:styleId="a5">
    <w:name w:val="Основной текст Знак"/>
    <w:basedOn w:val="a0"/>
    <w:link w:val="a4"/>
    <w:rsid w:val="00294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20D"/>
    <w:pPr>
      <w:keepNext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420D"/>
    <w:pPr>
      <w:keepNext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20D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420D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9420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9420D"/>
    <w:pPr>
      <w:spacing w:after="120"/>
    </w:pPr>
  </w:style>
  <w:style w:type="character" w:customStyle="1" w:styleId="a5">
    <w:name w:val="Основной текст Знак"/>
    <w:basedOn w:val="a0"/>
    <w:link w:val="a4"/>
    <w:rsid w:val="00294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1A36182D</Template>
  <TotalTime>178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2019-07-04T08:16:00Z</dcterms:created>
  <dcterms:modified xsi:type="dcterms:W3CDTF">2019-07-10T06:16:00Z</dcterms:modified>
</cp:coreProperties>
</file>