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83" w:rsidRPr="00880726" w:rsidRDefault="00415183" w:rsidP="004151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tLeast"/>
        <w:jc w:val="center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color="000000"/>
          <w:bdr w:val="nil"/>
        </w:rPr>
      </w:pPr>
      <w:r w:rsidRPr="00880726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color="000000"/>
          <w:bdr w:val="nil"/>
        </w:rPr>
        <w:t>IХ межрегиональный конкурс научных работ (с международным участием)</w:t>
      </w:r>
    </w:p>
    <w:p w:rsidR="00415183" w:rsidRPr="00880726" w:rsidRDefault="00415183" w:rsidP="00415183">
      <w:pPr>
        <w:spacing w:before="100" w:beforeAutospacing="1" w:after="100" w:afterAutospacing="1" w:line="240" w:lineRule="atLeast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880726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color="000000"/>
          <w:bdr w:val="nil"/>
        </w:rPr>
        <w:t>«Формирование молодежной научно-интеллектуальной элиты России»</w:t>
      </w:r>
    </w:p>
    <w:p w:rsidR="00415183" w:rsidRDefault="00415183" w:rsidP="003638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38B1" w:rsidRDefault="003638B1" w:rsidP="003638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Рецензия </w:t>
      </w:r>
    </w:p>
    <w:p w:rsidR="003638B1" w:rsidRDefault="003638B1" w:rsidP="003638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638B1">
        <w:rPr>
          <w:rFonts w:ascii="Times New Roman" w:hAnsi="Times New Roman"/>
          <w:sz w:val="36"/>
          <w:szCs w:val="36"/>
        </w:rPr>
        <w:t xml:space="preserve">на конкурсную работу ученицы 8 класса </w:t>
      </w:r>
      <w:r>
        <w:rPr>
          <w:rFonts w:ascii="Times New Roman" w:hAnsi="Times New Roman"/>
          <w:sz w:val="36"/>
          <w:szCs w:val="36"/>
        </w:rPr>
        <w:t>Елизаветы Андроновой</w:t>
      </w:r>
      <w:r w:rsidR="00222546">
        <w:rPr>
          <w:rFonts w:ascii="Times New Roman" w:hAnsi="Times New Roman"/>
          <w:sz w:val="36"/>
          <w:szCs w:val="36"/>
        </w:rPr>
        <w:t xml:space="preserve"> </w:t>
      </w:r>
      <w:r w:rsidRPr="003638B1">
        <w:rPr>
          <w:rFonts w:ascii="Times New Roman" w:hAnsi="Times New Roman"/>
          <w:sz w:val="28"/>
          <w:szCs w:val="28"/>
        </w:rPr>
        <w:t>«ХАРАКТЕРНЫЕ ОСОБЕННОСТИ ЖАНРА АНТИУТОПИИ НА ПРИМЕРЕ РОМАНА РЭЯ БРЭДБЕРИ «451</w:t>
      </w:r>
      <w:r w:rsidRPr="003638B1">
        <w:rPr>
          <w:rFonts w:ascii="Times New Roman" w:hAnsi="Times New Roman"/>
          <w:sz w:val="28"/>
          <w:szCs w:val="28"/>
          <w:vertAlign w:val="superscript"/>
        </w:rPr>
        <w:t>О</w:t>
      </w:r>
      <w:r w:rsidRPr="003638B1">
        <w:rPr>
          <w:rFonts w:ascii="Times New Roman" w:hAnsi="Times New Roman"/>
          <w:sz w:val="28"/>
          <w:szCs w:val="28"/>
        </w:rPr>
        <w:t xml:space="preserve"> ПО ФАРЕНГЕЙТУ»</w:t>
      </w:r>
    </w:p>
    <w:p w:rsidR="003638B1" w:rsidRDefault="003638B1" w:rsidP="00363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полностью соответствует заявленн</w:t>
      </w:r>
      <w:r w:rsidR="008501A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направлению «Литература», конкурсантка демонстрирует хорошее знакомство с русскоязычными научными трудами в исследуемой области. Исследование отличается новизной и достаточно оригинально, отличается логичностью построения и изложения материала. В работе засвидетельствован достаточно высокий аналитический уровень, хотя поставленная задача, по мнению рецензента достаточно узка и не согласуется с магистральными направлениями в области изучения литературной утопии и антиутопии – доказать близость двух национальных антиутопических направлений в литературе ХХ века</w:t>
      </w:r>
      <w:r w:rsidR="001E270B">
        <w:rPr>
          <w:rFonts w:ascii="Times New Roman" w:hAnsi="Times New Roman"/>
          <w:sz w:val="28"/>
          <w:szCs w:val="28"/>
        </w:rPr>
        <w:t xml:space="preserve">. </w:t>
      </w:r>
      <w:r w:rsidR="00415183">
        <w:rPr>
          <w:rFonts w:ascii="Times New Roman" w:hAnsi="Times New Roman"/>
          <w:sz w:val="28"/>
          <w:szCs w:val="28"/>
        </w:rPr>
        <w:t>Не вполне очевидным представляется л</w:t>
      </w:r>
      <w:r w:rsidR="001E270B">
        <w:rPr>
          <w:rFonts w:ascii="Times New Roman" w:hAnsi="Times New Roman"/>
          <w:sz w:val="28"/>
          <w:szCs w:val="28"/>
        </w:rPr>
        <w:t xml:space="preserve">ичный вклад автора в исследование, </w:t>
      </w:r>
      <w:r w:rsidR="00415183">
        <w:rPr>
          <w:rFonts w:ascii="Times New Roman" w:hAnsi="Times New Roman"/>
          <w:sz w:val="28"/>
          <w:szCs w:val="28"/>
        </w:rPr>
        <w:t>хотя</w:t>
      </w:r>
      <w:r w:rsidR="001E270B">
        <w:rPr>
          <w:rFonts w:ascii="Times New Roman" w:hAnsi="Times New Roman"/>
          <w:sz w:val="28"/>
          <w:szCs w:val="28"/>
        </w:rPr>
        <w:t xml:space="preserve"> сделанные выводы</w:t>
      </w:r>
      <w:r w:rsidR="00415183">
        <w:rPr>
          <w:rFonts w:ascii="Times New Roman" w:hAnsi="Times New Roman"/>
          <w:sz w:val="28"/>
          <w:szCs w:val="28"/>
        </w:rPr>
        <w:t>, безусловно,</w:t>
      </w:r>
      <w:r w:rsidR="001E270B">
        <w:rPr>
          <w:rFonts w:ascii="Times New Roman" w:hAnsi="Times New Roman"/>
          <w:sz w:val="28"/>
          <w:szCs w:val="28"/>
        </w:rPr>
        <w:t xml:space="preserve"> актуальны для теории и практики современной </w:t>
      </w:r>
      <w:proofErr w:type="spellStart"/>
      <w:r w:rsidR="001E270B">
        <w:rPr>
          <w:rFonts w:ascii="Times New Roman" w:hAnsi="Times New Roman"/>
          <w:sz w:val="28"/>
          <w:szCs w:val="28"/>
        </w:rPr>
        <w:t>гуманитаристики</w:t>
      </w:r>
      <w:proofErr w:type="spellEnd"/>
      <w:r w:rsidR="001E270B">
        <w:rPr>
          <w:rFonts w:ascii="Times New Roman" w:hAnsi="Times New Roman"/>
          <w:sz w:val="28"/>
          <w:szCs w:val="28"/>
        </w:rPr>
        <w:t>.</w:t>
      </w:r>
    </w:p>
    <w:p w:rsidR="00415183" w:rsidRDefault="00415183" w:rsidP="00363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8B1" w:rsidRDefault="00415183" w:rsidP="00363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Всего: 34 балла</w:t>
      </w:r>
    </w:p>
    <w:p w:rsidR="003638B1" w:rsidRDefault="00120E5B" w:rsidP="003638B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Д.ф.н., профессор В. Криволапов</w:t>
      </w:r>
    </w:p>
    <w:p w:rsidR="00BC40D5" w:rsidRDefault="00BC40D5"/>
    <w:p w:rsidR="00D74E43" w:rsidRDefault="00D74E43" w:rsidP="00D74E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Рецензия </w:t>
      </w:r>
    </w:p>
    <w:p w:rsidR="00D74E43" w:rsidRPr="005469EF" w:rsidRDefault="00D74E43" w:rsidP="00D74E4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469EF">
        <w:rPr>
          <w:rFonts w:ascii="Times New Roman" w:hAnsi="Times New Roman"/>
          <w:sz w:val="28"/>
          <w:szCs w:val="28"/>
        </w:rPr>
        <w:t xml:space="preserve">на конкурсную работу ученицы 11 класса Людмилы </w:t>
      </w:r>
      <w:proofErr w:type="spellStart"/>
      <w:r w:rsidRPr="005469EF">
        <w:rPr>
          <w:rFonts w:ascii="Times New Roman" w:hAnsi="Times New Roman"/>
          <w:sz w:val="28"/>
          <w:szCs w:val="28"/>
        </w:rPr>
        <w:t>Балаевой</w:t>
      </w:r>
      <w:proofErr w:type="spellEnd"/>
      <w:r w:rsidRPr="005469EF">
        <w:rPr>
          <w:rFonts w:ascii="Times New Roman" w:hAnsi="Times New Roman"/>
          <w:sz w:val="28"/>
          <w:szCs w:val="28"/>
        </w:rPr>
        <w:t xml:space="preserve"> «ВЗАИМОДЕЙСТВИЕ МЕЖДУ СОЦИАЛЬНЫМ ОРГАНИЗМОМ</w:t>
      </w:r>
    </w:p>
    <w:p w:rsidR="00D74E43" w:rsidRPr="005469EF" w:rsidRDefault="00D74E43" w:rsidP="00D74E4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469EF">
        <w:rPr>
          <w:rFonts w:ascii="Times New Roman" w:hAnsi="Times New Roman"/>
          <w:sz w:val="28"/>
          <w:szCs w:val="28"/>
        </w:rPr>
        <w:t>И ЕГО ЛЕКСИЧЕСКИМ СОСТАВЛЯЮЩИМ:</w:t>
      </w:r>
    </w:p>
    <w:p w:rsidR="00D74E43" w:rsidRPr="005469EF" w:rsidRDefault="00D74E43" w:rsidP="00D74E4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469EF">
        <w:rPr>
          <w:rFonts w:ascii="Times New Roman" w:hAnsi="Times New Roman"/>
          <w:sz w:val="28"/>
          <w:szCs w:val="28"/>
        </w:rPr>
        <w:lastRenderedPageBreak/>
        <w:t>ОТНОШЕНИЕ ОБЩЕСТВА К ФЕМИНАТИВАМ»</w:t>
      </w:r>
    </w:p>
    <w:p w:rsidR="00D74E43" w:rsidRDefault="00D74E43" w:rsidP="00D74E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4E43" w:rsidRDefault="00D74E43" w:rsidP="00D74E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не вполне соответствует заявленному направлению «Литература» (скорее, «Лингвистика»!), конкурсантка демонстрирует хорошее знакомство с проблематикой вопроса и научными трудами в исследуемой области. Исследование отличается новизной и достаточно оригинально, отличается логичностью построения и изложения материала. В работе засвидетельствован достаточно высокий аналитический уровень, хотя у рецензента есть серьезные претензии к оформлению работы, связанные с небрежность оформления текста, а это, в свою очередь побуждает усомниться в самостоятельности конкурсантки. Личный вклад автора в исследование представляется неочевидным, хотя выдвинутые гипотезы представляются вполне корректными, а сделанные выводы, безусловно, актуальны в контексте проблем, решаемых современной филологией. У рецензента есть серьезные претензии к оформлению библиографического списка.</w:t>
      </w:r>
    </w:p>
    <w:p w:rsidR="00D74E43" w:rsidRDefault="00D74E43" w:rsidP="00D74E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32 балла</w:t>
      </w:r>
    </w:p>
    <w:p w:rsidR="00D74E43" w:rsidRDefault="00D74E43" w:rsidP="00D74E4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Д.ф.н., профессор В. Криволапов</w:t>
      </w:r>
    </w:p>
    <w:p w:rsidR="00D74E43" w:rsidRDefault="00D74E43"/>
    <w:p w:rsidR="00D74E43" w:rsidRDefault="00D74E43" w:rsidP="00D74E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Рецензия </w:t>
      </w:r>
    </w:p>
    <w:p w:rsidR="00D74E43" w:rsidRPr="005469EF" w:rsidRDefault="00D74E43" w:rsidP="00D74E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469EF">
        <w:rPr>
          <w:rFonts w:ascii="Times New Roman" w:hAnsi="Times New Roman"/>
          <w:sz w:val="28"/>
          <w:szCs w:val="28"/>
        </w:rPr>
        <w:t>на конкурсную работу учени</w:t>
      </w:r>
      <w:r>
        <w:rPr>
          <w:rFonts w:ascii="Times New Roman" w:hAnsi="Times New Roman"/>
          <w:sz w:val="28"/>
          <w:szCs w:val="28"/>
        </w:rPr>
        <w:t>ка 5</w:t>
      </w:r>
      <w:r w:rsidRPr="005469EF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7467C2">
        <w:rPr>
          <w:rFonts w:ascii="Times New Roman" w:hAnsi="Times New Roman"/>
          <w:sz w:val="28"/>
          <w:szCs w:val="28"/>
        </w:rPr>
        <w:t>Лугин</w:t>
      </w:r>
      <w:r>
        <w:rPr>
          <w:rFonts w:ascii="Times New Roman" w:hAnsi="Times New Roman"/>
          <w:sz w:val="28"/>
          <w:szCs w:val="28"/>
        </w:rPr>
        <w:t>ца</w:t>
      </w:r>
      <w:proofErr w:type="spellEnd"/>
      <w:r w:rsidRPr="007467C2">
        <w:rPr>
          <w:rFonts w:ascii="Times New Roman" w:hAnsi="Times New Roman"/>
          <w:sz w:val="28"/>
          <w:szCs w:val="28"/>
        </w:rPr>
        <w:t xml:space="preserve"> Андре</w:t>
      </w:r>
      <w:r>
        <w:rPr>
          <w:rFonts w:ascii="Times New Roman" w:hAnsi="Times New Roman"/>
          <w:sz w:val="28"/>
          <w:szCs w:val="28"/>
        </w:rPr>
        <w:t>я</w:t>
      </w:r>
      <w:r w:rsidRPr="007467C2">
        <w:rPr>
          <w:rFonts w:ascii="Times New Roman" w:hAnsi="Times New Roman"/>
          <w:sz w:val="28"/>
          <w:szCs w:val="28"/>
        </w:rPr>
        <w:t xml:space="preserve"> Вадимович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469EF">
        <w:rPr>
          <w:rFonts w:ascii="Times New Roman" w:hAnsi="Times New Roman"/>
          <w:sz w:val="28"/>
          <w:szCs w:val="28"/>
        </w:rPr>
        <w:t>«</w:t>
      </w:r>
      <w:r w:rsidRPr="00A87D06">
        <w:rPr>
          <w:rFonts w:ascii="Times New Roman" w:hAnsi="Times New Roman"/>
          <w:b/>
          <w:sz w:val="28"/>
          <w:szCs w:val="28"/>
        </w:rPr>
        <w:t>ОБРАЗ СУПЕРГЕРОЯ В МАССОВОЙ КУЛЬТУРЕ США НА ПРИМЕРЕ ПЕРВОЙ ГЛАВЫ КОМИКСА «УДИВИТЕЛЬНЫЙ ЧЕЛОВЕК ПАУК»(1963) И ФИЛЬМА «ЧЕЛОВЕК-ПАУК» (2002)</w:t>
      </w:r>
      <w:r w:rsidRPr="005469EF">
        <w:rPr>
          <w:rFonts w:ascii="Times New Roman" w:hAnsi="Times New Roman"/>
          <w:sz w:val="28"/>
          <w:szCs w:val="28"/>
        </w:rPr>
        <w:t>»</w:t>
      </w:r>
    </w:p>
    <w:p w:rsidR="00D74E43" w:rsidRDefault="00D74E43" w:rsidP="00D74E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4E43" w:rsidRDefault="00D74E43" w:rsidP="00D74E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вполне соответствует заявленному направлению «Литература», демонстрирует хорошее знакомство автора с проблематикой вопроса и трудами в исследуемой области. Исследование отличается логичностью построения и изложения материала. Вместе с тем у рецензента есть серьезные сомнения относительно самостоятельности выполнения работы: </w:t>
      </w:r>
      <w:r>
        <w:rPr>
          <w:rFonts w:ascii="Times New Roman" w:hAnsi="Times New Roman"/>
          <w:sz w:val="28"/>
          <w:szCs w:val="28"/>
        </w:rPr>
        <w:lastRenderedPageBreak/>
        <w:t xml:space="preserve">засвидетельствованный уровень осведомленности в области истории и современного состояния массовой культуры в США вряд ли доступен ученику 5 класса. Именно поэтому личный вклад автора в исследование представляется неочевидным, что подкрепляется многочисленными заимствованиями из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, хотя выдвинутые гипотезы представляются вполне корректными, а сделанные выводы, безусловно, актуальны в контексте проблем, решаемых современной </w:t>
      </w:r>
      <w:proofErr w:type="spellStart"/>
      <w:r>
        <w:rPr>
          <w:rFonts w:ascii="Times New Roman" w:hAnsi="Times New Roman"/>
          <w:sz w:val="28"/>
          <w:szCs w:val="28"/>
        </w:rPr>
        <w:t>культурологией</w:t>
      </w:r>
      <w:proofErr w:type="spellEnd"/>
      <w:r>
        <w:rPr>
          <w:rFonts w:ascii="Times New Roman" w:hAnsi="Times New Roman"/>
          <w:sz w:val="28"/>
          <w:szCs w:val="28"/>
        </w:rPr>
        <w:t>. Представленные выводы имеют безусловную ценность для теории и практики культурного строительства.</w:t>
      </w:r>
    </w:p>
    <w:p w:rsidR="00D74E43" w:rsidRDefault="00D74E43" w:rsidP="00D74E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30 баллов</w:t>
      </w:r>
    </w:p>
    <w:p w:rsidR="00D74E43" w:rsidRDefault="00D74E43" w:rsidP="00D74E43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Д.ф.н., профессор В. Криволапов</w:t>
      </w:r>
    </w:p>
    <w:p w:rsidR="00D74E43" w:rsidRDefault="00D74E43"/>
    <w:sectPr w:rsidR="00D74E43" w:rsidSect="0066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508"/>
    <w:rsid w:val="00087508"/>
    <w:rsid w:val="00120E5B"/>
    <w:rsid w:val="001E270B"/>
    <w:rsid w:val="00222546"/>
    <w:rsid w:val="003638B1"/>
    <w:rsid w:val="00415183"/>
    <w:rsid w:val="00666083"/>
    <w:rsid w:val="006C2394"/>
    <w:rsid w:val="008501AB"/>
    <w:rsid w:val="00BC40D5"/>
    <w:rsid w:val="00D74E43"/>
    <w:rsid w:val="00F3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B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Цуканов И.П.</cp:lastModifiedBy>
  <cp:revision>6</cp:revision>
  <dcterms:created xsi:type="dcterms:W3CDTF">2020-05-11T09:59:00Z</dcterms:created>
  <dcterms:modified xsi:type="dcterms:W3CDTF">2001-12-31T22:19:00Z</dcterms:modified>
</cp:coreProperties>
</file>