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1BA" w:rsidRPr="00A57E0A" w:rsidRDefault="00BE3850" w:rsidP="00A05C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0A">
        <w:rPr>
          <w:rFonts w:ascii="Times New Roman" w:hAnsi="Times New Roman" w:cs="Times New Roman"/>
          <w:b/>
          <w:sz w:val="28"/>
          <w:szCs w:val="28"/>
        </w:rPr>
        <w:t xml:space="preserve">Рецензия на работу «Склонность к дисморфофобии у студентов вуза с разным типом темперамента», представленную на </w:t>
      </w:r>
      <w:r w:rsidR="007735D3" w:rsidRPr="00A57E0A">
        <w:rPr>
          <w:rFonts w:ascii="Times New Roman" w:hAnsi="Times New Roman" w:cs="Times New Roman"/>
          <w:b/>
          <w:sz w:val="28"/>
          <w:szCs w:val="28"/>
        </w:rPr>
        <w:t>X межрегиональный конкурс научных работ «Формирование молодежной научно-интеллектуальной элиты России»</w:t>
      </w:r>
      <w:r w:rsidRPr="00A57E0A">
        <w:rPr>
          <w:rFonts w:ascii="Times New Roman" w:hAnsi="Times New Roman" w:cs="Times New Roman"/>
          <w:b/>
          <w:sz w:val="28"/>
          <w:szCs w:val="28"/>
        </w:rPr>
        <w:t xml:space="preserve"> по направлению «Психология»</w:t>
      </w:r>
      <w:r w:rsidR="00A72421" w:rsidRPr="00A57E0A">
        <w:rPr>
          <w:rFonts w:ascii="Times New Roman" w:hAnsi="Times New Roman" w:cs="Times New Roman"/>
          <w:b/>
          <w:sz w:val="28"/>
          <w:szCs w:val="28"/>
        </w:rPr>
        <w:t xml:space="preserve"> (конкурс студенческих работ)</w:t>
      </w:r>
    </w:p>
    <w:p w:rsidR="00511B0E" w:rsidRPr="00A57E0A" w:rsidRDefault="00622859" w:rsidP="00511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Работа посвящена актуальной проблеме психологии личности — дисморфофобии. Данная проблема является актуальной для лиц студенческого возраста </w:t>
      </w:r>
      <w:r w:rsidR="00511B0E" w:rsidRPr="00A57E0A">
        <w:rPr>
          <w:rFonts w:ascii="Times New Roman" w:hAnsi="Times New Roman" w:cs="Times New Roman"/>
          <w:sz w:val="28"/>
          <w:szCs w:val="28"/>
        </w:rPr>
        <w:t>в</w:t>
      </w:r>
      <w:r w:rsidRPr="00A57E0A">
        <w:rPr>
          <w:rFonts w:ascii="Times New Roman" w:hAnsi="Times New Roman" w:cs="Times New Roman"/>
          <w:sz w:val="28"/>
          <w:szCs w:val="28"/>
        </w:rPr>
        <w:t xml:space="preserve">следствие </w:t>
      </w:r>
      <w:r w:rsidR="00511B0E" w:rsidRPr="00A57E0A">
        <w:rPr>
          <w:rFonts w:ascii="Times New Roman" w:hAnsi="Times New Roman" w:cs="Times New Roman"/>
          <w:sz w:val="28"/>
          <w:szCs w:val="28"/>
        </w:rPr>
        <w:t>т</w:t>
      </w:r>
      <w:r w:rsidRPr="00A57E0A">
        <w:rPr>
          <w:rFonts w:ascii="Times New Roman" w:hAnsi="Times New Roman" w:cs="Times New Roman"/>
          <w:sz w:val="28"/>
          <w:szCs w:val="28"/>
        </w:rPr>
        <w:t>ого что социальная ситуация развитие личности студента отличается неопределенностью и динамизмом. На основании анализа психологическ</w:t>
      </w:r>
      <w:r w:rsidR="00511B0E" w:rsidRPr="00A57E0A">
        <w:rPr>
          <w:rFonts w:ascii="Times New Roman" w:hAnsi="Times New Roman" w:cs="Times New Roman"/>
          <w:sz w:val="28"/>
          <w:szCs w:val="28"/>
        </w:rPr>
        <w:t>ой</w:t>
      </w:r>
      <w:r w:rsidRPr="00A57E0A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511B0E" w:rsidRPr="00A57E0A">
        <w:rPr>
          <w:rFonts w:ascii="Times New Roman" w:hAnsi="Times New Roman" w:cs="Times New Roman"/>
          <w:sz w:val="28"/>
          <w:szCs w:val="28"/>
        </w:rPr>
        <w:t>ы</w:t>
      </w:r>
      <w:r w:rsidRPr="00A57E0A">
        <w:rPr>
          <w:rFonts w:ascii="Times New Roman" w:hAnsi="Times New Roman" w:cs="Times New Roman"/>
          <w:sz w:val="28"/>
          <w:szCs w:val="28"/>
        </w:rPr>
        <w:t xml:space="preserve"> автор сформулировал </w:t>
      </w:r>
      <w:r w:rsidR="00511B0E" w:rsidRPr="00A57E0A">
        <w:rPr>
          <w:rFonts w:ascii="Times New Roman" w:hAnsi="Times New Roman" w:cs="Times New Roman"/>
          <w:sz w:val="28"/>
          <w:szCs w:val="28"/>
        </w:rPr>
        <w:t>ц</w:t>
      </w:r>
      <w:r w:rsidRPr="00A57E0A">
        <w:rPr>
          <w:rFonts w:ascii="Times New Roman" w:hAnsi="Times New Roman" w:cs="Times New Roman"/>
          <w:sz w:val="28"/>
          <w:szCs w:val="28"/>
        </w:rPr>
        <w:t>ель</w:t>
      </w:r>
      <w:r w:rsidR="00511B0E" w:rsidRPr="00A57E0A">
        <w:rPr>
          <w:rFonts w:ascii="Times New Roman" w:hAnsi="Times New Roman" w:cs="Times New Roman"/>
          <w:sz w:val="28"/>
          <w:szCs w:val="28"/>
        </w:rPr>
        <w:t>,</w:t>
      </w:r>
      <w:r w:rsidRPr="00A57E0A">
        <w:rPr>
          <w:rFonts w:ascii="Times New Roman" w:hAnsi="Times New Roman" w:cs="Times New Roman"/>
          <w:sz w:val="28"/>
          <w:szCs w:val="28"/>
        </w:rPr>
        <w:t xml:space="preserve"> задачи и гипотезы исследования. </w:t>
      </w:r>
    </w:p>
    <w:p w:rsidR="00622859" w:rsidRPr="00A57E0A" w:rsidRDefault="00622859" w:rsidP="00511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Был подобран блок методик, отвечающих предметом, объектом и гипотезам исследования. </w:t>
      </w:r>
      <w:r w:rsidR="00511B0E" w:rsidRPr="00A57E0A">
        <w:rPr>
          <w:rFonts w:ascii="Times New Roman" w:hAnsi="Times New Roman" w:cs="Times New Roman"/>
          <w:sz w:val="28"/>
          <w:szCs w:val="28"/>
        </w:rPr>
        <w:t>В</w:t>
      </w:r>
      <w:r w:rsidRPr="00A57E0A">
        <w:rPr>
          <w:rFonts w:ascii="Times New Roman" w:hAnsi="Times New Roman" w:cs="Times New Roman"/>
          <w:sz w:val="28"/>
          <w:szCs w:val="28"/>
        </w:rPr>
        <w:t>ыборка</w:t>
      </w:r>
      <w:r w:rsidR="00511B0E" w:rsidRPr="00A57E0A">
        <w:rPr>
          <w:rFonts w:ascii="Times New Roman" w:hAnsi="Times New Roman" w:cs="Times New Roman"/>
          <w:sz w:val="28"/>
          <w:szCs w:val="28"/>
        </w:rPr>
        <w:t>,</w:t>
      </w:r>
      <w:r w:rsidRPr="00A57E0A">
        <w:rPr>
          <w:rFonts w:ascii="Times New Roman" w:hAnsi="Times New Roman" w:cs="Times New Roman"/>
          <w:sz w:val="28"/>
          <w:szCs w:val="28"/>
        </w:rPr>
        <w:t xml:space="preserve"> на основе которой было осуществлено </w:t>
      </w:r>
      <w:r w:rsidR="00CD17F4" w:rsidRPr="00A57E0A">
        <w:rPr>
          <w:rFonts w:ascii="Times New Roman" w:hAnsi="Times New Roman" w:cs="Times New Roman"/>
          <w:sz w:val="28"/>
          <w:szCs w:val="28"/>
        </w:rPr>
        <w:t>эмпирическое</w:t>
      </w:r>
      <w:r w:rsidRPr="00A57E0A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511B0E" w:rsidRPr="00A57E0A">
        <w:rPr>
          <w:rFonts w:ascii="Times New Roman" w:hAnsi="Times New Roman" w:cs="Times New Roman"/>
          <w:sz w:val="28"/>
          <w:szCs w:val="28"/>
        </w:rPr>
        <w:t>,</w:t>
      </w:r>
      <w:r w:rsidRPr="00A57E0A">
        <w:rPr>
          <w:rFonts w:ascii="Times New Roman" w:hAnsi="Times New Roman" w:cs="Times New Roman"/>
          <w:sz w:val="28"/>
          <w:szCs w:val="28"/>
        </w:rPr>
        <w:t xml:space="preserve"> представляется релевантной по подбору испытуемых, но недостаточной по объему. Кроме того, среди испытуемых </w:t>
      </w:r>
      <w:r w:rsidR="00511B0E" w:rsidRPr="00A57E0A">
        <w:rPr>
          <w:rFonts w:ascii="Times New Roman" w:hAnsi="Times New Roman" w:cs="Times New Roman"/>
          <w:sz w:val="28"/>
          <w:szCs w:val="28"/>
        </w:rPr>
        <w:t xml:space="preserve">в большей мере </w:t>
      </w:r>
      <w:r w:rsidRPr="00A57E0A">
        <w:rPr>
          <w:rFonts w:ascii="Times New Roman" w:hAnsi="Times New Roman" w:cs="Times New Roman"/>
          <w:sz w:val="28"/>
          <w:szCs w:val="28"/>
        </w:rPr>
        <w:t xml:space="preserve">представлены лица женского пола.  </w:t>
      </w:r>
    </w:p>
    <w:p w:rsidR="007735D3" w:rsidRPr="00A57E0A" w:rsidRDefault="00511B0E" w:rsidP="00511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>А</w:t>
      </w:r>
      <w:r w:rsidR="00622859" w:rsidRPr="00A57E0A">
        <w:rPr>
          <w:rFonts w:ascii="Times New Roman" w:hAnsi="Times New Roman" w:cs="Times New Roman"/>
          <w:sz w:val="28"/>
          <w:szCs w:val="28"/>
        </w:rPr>
        <w:t xml:space="preserve">втор </w:t>
      </w:r>
      <w:r w:rsidRPr="00A57E0A">
        <w:rPr>
          <w:rFonts w:ascii="Times New Roman" w:hAnsi="Times New Roman" w:cs="Times New Roman"/>
          <w:sz w:val="28"/>
          <w:szCs w:val="28"/>
        </w:rPr>
        <w:t xml:space="preserve">в </w:t>
      </w:r>
      <w:r w:rsidR="00622859" w:rsidRPr="00A57E0A">
        <w:rPr>
          <w:rFonts w:ascii="Times New Roman" w:hAnsi="Times New Roman" w:cs="Times New Roman"/>
          <w:sz w:val="28"/>
          <w:szCs w:val="28"/>
        </w:rPr>
        <w:t xml:space="preserve">полной мере реализовал задачи исследования и достиг поставленной цели. </w:t>
      </w:r>
      <w:r w:rsidRPr="00A57E0A">
        <w:rPr>
          <w:rFonts w:ascii="Times New Roman" w:hAnsi="Times New Roman" w:cs="Times New Roman"/>
          <w:sz w:val="28"/>
          <w:szCs w:val="28"/>
        </w:rPr>
        <w:t>К числу недостатков работы следует отнести то, что библиографический список не полной мере отражает проблему исследования. Кроме того, из работы непонятно, что именно автор считает основой взаимосвязи между дисмор</w:t>
      </w:r>
      <w:r w:rsidR="00531691" w:rsidRPr="00A57E0A">
        <w:rPr>
          <w:rFonts w:ascii="Times New Roman" w:hAnsi="Times New Roman" w:cs="Times New Roman"/>
          <w:sz w:val="28"/>
          <w:szCs w:val="28"/>
        </w:rPr>
        <w:t>фо</w:t>
      </w:r>
      <w:r w:rsidRPr="00A57E0A">
        <w:rPr>
          <w:rFonts w:ascii="Times New Roman" w:hAnsi="Times New Roman" w:cs="Times New Roman"/>
          <w:sz w:val="28"/>
          <w:szCs w:val="28"/>
        </w:rPr>
        <w:t>фоб</w:t>
      </w:r>
      <w:r w:rsidR="00531691" w:rsidRPr="00A57E0A">
        <w:rPr>
          <w:rFonts w:ascii="Times New Roman" w:hAnsi="Times New Roman" w:cs="Times New Roman"/>
          <w:sz w:val="28"/>
          <w:szCs w:val="28"/>
        </w:rPr>
        <w:t>и</w:t>
      </w:r>
      <w:r w:rsidRPr="00A57E0A">
        <w:rPr>
          <w:rFonts w:ascii="Times New Roman" w:hAnsi="Times New Roman" w:cs="Times New Roman"/>
          <w:sz w:val="28"/>
          <w:szCs w:val="28"/>
        </w:rPr>
        <w:t>ей и типом темперамента. В целом работа может быть признано перспективн</w:t>
      </w:r>
      <w:r w:rsidR="00531691" w:rsidRPr="00A57E0A">
        <w:rPr>
          <w:rFonts w:ascii="Times New Roman" w:hAnsi="Times New Roman" w:cs="Times New Roman"/>
          <w:sz w:val="28"/>
          <w:szCs w:val="28"/>
        </w:rPr>
        <w:t>о</w:t>
      </w:r>
      <w:r w:rsidRPr="00A57E0A">
        <w:rPr>
          <w:rFonts w:ascii="Times New Roman" w:hAnsi="Times New Roman" w:cs="Times New Roman"/>
          <w:sz w:val="28"/>
          <w:szCs w:val="28"/>
        </w:rPr>
        <w:t>й для дальнейшего для дальнейшей разработки. </w:t>
      </w:r>
    </w:p>
    <w:p w:rsidR="00A05CEC" w:rsidRPr="00A57E0A" w:rsidRDefault="00A05CEC">
      <w:pPr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br w:type="page"/>
      </w:r>
    </w:p>
    <w:p w:rsidR="00BE3850" w:rsidRPr="00A57E0A" w:rsidRDefault="00BE3850" w:rsidP="00A05C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на работу «Влияние темперамента учителя на темперамент ученика», </w:t>
      </w:r>
      <w:r w:rsidR="007735D3" w:rsidRPr="00A57E0A">
        <w:rPr>
          <w:rFonts w:ascii="Times New Roman" w:hAnsi="Times New Roman" w:cs="Times New Roman"/>
          <w:b/>
          <w:sz w:val="28"/>
          <w:szCs w:val="28"/>
        </w:rPr>
        <w:t>представленную на X межрегиональный конкурс научных работ «Формирование молодежной научно-интеллектуальной элиты России» по направлению «Психология»</w:t>
      </w:r>
      <w:r w:rsidR="00A72421" w:rsidRPr="00A57E0A">
        <w:rPr>
          <w:rFonts w:ascii="Times New Roman" w:hAnsi="Times New Roman" w:cs="Times New Roman"/>
          <w:b/>
          <w:sz w:val="28"/>
          <w:szCs w:val="28"/>
        </w:rPr>
        <w:t xml:space="preserve"> (конкурс работ школьников)</w:t>
      </w:r>
    </w:p>
    <w:p w:rsidR="00C101BE" w:rsidRPr="00A57E0A" w:rsidRDefault="00C101BE" w:rsidP="00C10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Данная работа представлена по теме, связанной с психологией индивидуальных различий. Автор ставит вопрос у взаимосвязи индивидуально-психологических свойств личности педагога и школьников. </w:t>
      </w:r>
    </w:p>
    <w:p w:rsidR="00C101BE" w:rsidRPr="00A57E0A" w:rsidRDefault="00C101BE" w:rsidP="00C101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>Для изучения проблемы автором работы было предпринято эмпирическое исследование с пользованием двух известных методик изучение темперамента. Сопоставляя выраженность экстраверсии / интроверсии у школьников и классных руководителей</w:t>
      </w:r>
      <w:r w:rsidR="00CD17F4" w:rsidRPr="00A57E0A">
        <w:rPr>
          <w:rFonts w:ascii="Times New Roman" w:hAnsi="Times New Roman" w:cs="Times New Roman"/>
          <w:sz w:val="28"/>
          <w:szCs w:val="28"/>
        </w:rPr>
        <w:t>,</w:t>
      </w:r>
      <w:r w:rsidRPr="00A57E0A">
        <w:rPr>
          <w:rFonts w:ascii="Times New Roman" w:hAnsi="Times New Roman" w:cs="Times New Roman"/>
          <w:sz w:val="28"/>
          <w:szCs w:val="28"/>
        </w:rPr>
        <w:t xml:space="preserve"> автор пришел к выводу о том, что существует корреляция (причем положительная корреляция) между особенностями темперамента школьников и классного руководителя. Результаты опроса представлены работе виде таблиц.</w:t>
      </w:r>
    </w:p>
    <w:p w:rsidR="00A05CEC" w:rsidRPr="00A57E0A" w:rsidRDefault="00C101BE" w:rsidP="00AD3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 Заслуживает одобрения самостоятельный характер исследования, изучение историко-психологических аспектов проблемы индивидуальных различий. Вместе с тем, теоретический анализ ограничился лишь взглядами Гиппократа и И.П. Павлова на проблему темперамента, хотя в психологической науки существуют иные точки зрения на природу индивидуальных различий человека. В частности, можно обратиться к работам Б.М. Теплова, В.Д. </w:t>
      </w:r>
      <w:proofErr w:type="spellStart"/>
      <w:r w:rsidRPr="00A57E0A">
        <w:rPr>
          <w:rFonts w:ascii="Times New Roman" w:hAnsi="Times New Roman" w:cs="Times New Roman"/>
          <w:sz w:val="28"/>
          <w:szCs w:val="28"/>
        </w:rPr>
        <w:t>Небылицина</w:t>
      </w:r>
      <w:proofErr w:type="spellEnd"/>
      <w:r w:rsidRPr="00A57E0A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A57E0A">
        <w:rPr>
          <w:rFonts w:ascii="Times New Roman" w:hAnsi="Times New Roman" w:cs="Times New Roman"/>
          <w:sz w:val="28"/>
          <w:szCs w:val="28"/>
        </w:rPr>
        <w:t>Кречмера</w:t>
      </w:r>
      <w:proofErr w:type="spellEnd"/>
      <w:r w:rsidRPr="00A57E0A">
        <w:rPr>
          <w:rFonts w:ascii="Times New Roman" w:hAnsi="Times New Roman" w:cs="Times New Roman"/>
          <w:sz w:val="28"/>
          <w:szCs w:val="28"/>
        </w:rPr>
        <w:t xml:space="preserve"> и др. отечественных и зарубежных психологов. Мы считаем, что для полноты анализа автору необходимо вернуться на этап теоретического обзора проблемы и на основании этого усовершенствовать процедуру и подбор методов исследования. Целесообразным также представляется использование методов математической статистики, </w:t>
      </w:r>
      <w:r w:rsidR="00A57E0A" w:rsidRPr="00A57E0A">
        <w:rPr>
          <w:rFonts w:ascii="Times New Roman" w:hAnsi="Times New Roman" w:cs="Times New Roman"/>
          <w:sz w:val="28"/>
          <w:szCs w:val="28"/>
        </w:rPr>
        <w:t xml:space="preserve">в </w:t>
      </w:r>
      <w:r w:rsidRPr="00A57E0A">
        <w:rPr>
          <w:rFonts w:ascii="Times New Roman" w:hAnsi="Times New Roman" w:cs="Times New Roman"/>
          <w:sz w:val="28"/>
          <w:szCs w:val="28"/>
        </w:rPr>
        <w:t xml:space="preserve">частности корреляционного анализа. </w:t>
      </w:r>
      <w:bookmarkStart w:id="0" w:name="_GoBack"/>
      <w:bookmarkEnd w:id="0"/>
      <w:r w:rsidR="00A05CEC" w:rsidRPr="00A57E0A">
        <w:rPr>
          <w:rFonts w:ascii="Times New Roman" w:hAnsi="Times New Roman" w:cs="Times New Roman"/>
          <w:sz w:val="28"/>
          <w:szCs w:val="28"/>
        </w:rPr>
        <w:br w:type="page"/>
      </w:r>
    </w:p>
    <w:p w:rsidR="00BE3850" w:rsidRPr="00A57E0A" w:rsidRDefault="00BE3850" w:rsidP="00A05C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на работу «Влияние индивидуально-психологических особенностей личности на процесс обучения на английском языке», </w:t>
      </w:r>
      <w:r w:rsidR="007735D3" w:rsidRPr="00A57E0A">
        <w:rPr>
          <w:rFonts w:ascii="Times New Roman" w:hAnsi="Times New Roman" w:cs="Times New Roman"/>
          <w:b/>
          <w:sz w:val="28"/>
          <w:szCs w:val="28"/>
        </w:rPr>
        <w:t>представленную на X межрегиональный конкурс научных работ «Формирование молодежной научно-интеллектуальной элиты России» по направлению «Психология»</w:t>
      </w:r>
      <w:r w:rsidR="00A72421" w:rsidRPr="00A57E0A">
        <w:rPr>
          <w:rFonts w:ascii="Times New Roman" w:hAnsi="Times New Roman" w:cs="Times New Roman"/>
          <w:b/>
          <w:sz w:val="28"/>
          <w:szCs w:val="28"/>
        </w:rPr>
        <w:t xml:space="preserve"> (конкурс работ школьников)</w:t>
      </w:r>
    </w:p>
    <w:p w:rsidR="00E67C41" w:rsidRPr="00A57E0A" w:rsidRDefault="00DA0C06" w:rsidP="00F1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>Автором поднята важная проблема современного высшего образования — эффективность осуществление образовательного процесса</w:t>
      </w:r>
      <w:r w:rsidR="00E67C41" w:rsidRPr="00A57E0A">
        <w:rPr>
          <w:rFonts w:ascii="Times New Roman" w:hAnsi="Times New Roman" w:cs="Times New Roman"/>
          <w:sz w:val="28"/>
          <w:szCs w:val="28"/>
        </w:rPr>
        <w:t xml:space="preserve"> в российских</w:t>
      </w:r>
      <w:r w:rsidRPr="00A57E0A">
        <w:rPr>
          <w:rFonts w:ascii="Times New Roman" w:hAnsi="Times New Roman" w:cs="Times New Roman"/>
          <w:sz w:val="28"/>
          <w:szCs w:val="28"/>
        </w:rPr>
        <w:t xml:space="preserve"> высш</w:t>
      </w:r>
      <w:r w:rsidR="00E67C41" w:rsidRPr="00A57E0A">
        <w:rPr>
          <w:rFonts w:ascii="Times New Roman" w:hAnsi="Times New Roman" w:cs="Times New Roman"/>
          <w:sz w:val="28"/>
          <w:szCs w:val="28"/>
        </w:rPr>
        <w:t>их</w:t>
      </w:r>
      <w:r w:rsidRPr="00A57E0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E67C41" w:rsidRPr="00A57E0A">
        <w:rPr>
          <w:rFonts w:ascii="Times New Roman" w:hAnsi="Times New Roman" w:cs="Times New Roman"/>
          <w:sz w:val="28"/>
          <w:szCs w:val="28"/>
        </w:rPr>
        <w:t>ых</w:t>
      </w:r>
      <w:r w:rsidRPr="00A57E0A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E67C41" w:rsidRPr="00A57E0A">
        <w:rPr>
          <w:rFonts w:ascii="Times New Roman" w:hAnsi="Times New Roman" w:cs="Times New Roman"/>
          <w:sz w:val="28"/>
          <w:szCs w:val="28"/>
        </w:rPr>
        <w:t>ях</w:t>
      </w:r>
      <w:r w:rsidRPr="00A57E0A">
        <w:rPr>
          <w:rFonts w:ascii="Times New Roman" w:hAnsi="Times New Roman" w:cs="Times New Roman"/>
          <w:sz w:val="28"/>
          <w:szCs w:val="28"/>
        </w:rPr>
        <w:t xml:space="preserve"> на иностранном языке. Решение это проблема автор работы ищет на путях исследования особенностей личности иностранных студентов. Для этого используется известная методика под названием </w:t>
      </w:r>
      <w:r w:rsidR="00E67C41" w:rsidRPr="00A57E0A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E67C41" w:rsidRPr="00A57E0A">
        <w:rPr>
          <w:rFonts w:ascii="Times New Roman" w:hAnsi="Times New Roman" w:cs="Times New Roman"/>
          <w:sz w:val="28"/>
          <w:szCs w:val="28"/>
        </w:rPr>
        <w:t xml:space="preserve"> </w:t>
      </w:r>
      <w:r w:rsidR="00E67C41" w:rsidRPr="00A57E0A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A57E0A">
        <w:rPr>
          <w:rFonts w:ascii="Times New Roman" w:hAnsi="Times New Roman" w:cs="Times New Roman"/>
          <w:sz w:val="28"/>
          <w:szCs w:val="28"/>
        </w:rPr>
        <w:t xml:space="preserve"> </w:t>
      </w:r>
      <w:r w:rsidR="00E67C41" w:rsidRPr="00A57E0A">
        <w:rPr>
          <w:rFonts w:ascii="Times New Roman" w:hAnsi="Times New Roman" w:cs="Times New Roman"/>
          <w:sz w:val="28"/>
          <w:szCs w:val="28"/>
        </w:rPr>
        <w:t>(</w:t>
      </w:r>
      <w:r w:rsidRPr="00A57E0A">
        <w:rPr>
          <w:rFonts w:ascii="Times New Roman" w:hAnsi="Times New Roman" w:cs="Times New Roman"/>
          <w:sz w:val="28"/>
          <w:szCs w:val="28"/>
        </w:rPr>
        <w:t>или большая пятерка</w:t>
      </w:r>
      <w:r w:rsidR="00E67C41" w:rsidRPr="00A57E0A">
        <w:rPr>
          <w:rFonts w:ascii="Times New Roman" w:hAnsi="Times New Roman" w:cs="Times New Roman"/>
          <w:sz w:val="28"/>
          <w:szCs w:val="28"/>
        </w:rPr>
        <w:t>)</w:t>
      </w:r>
      <w:r w:rsidRPr="00A57E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5D3" w:rsidRPr="00A57E0A" w:rsidRDefault="00DA0C06" w:rsidP="00F1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Автором осуществлено </w:t>
      </w:r>
      <w:r w:rsidR="00E67C41" w:rsidRPr="00A57E0A">
        <w:rPr>
          <w:rFonts w:ascii="Times New Roman" w:hAnsi="Times New Roman" w:cs="Times New Roman"/>
          <w:sz w:val="28"/>
          <w:szCs w:val="28"/>
        </w:rPr>
        <w:t>эмпирическое</w:t>
      </w:r>
      <w:r w:rsidRPr="00A57E0A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E67C41" w:rsidRPr="00A57E0A">
        <w:rPr>
          <w:rFonts w:ascii="Times New Roman" w:hAnsi="Times New Roman" w:cs="Times New Roman"/>
          <w:sz w:val="28"/>
          <w:szCs w:val="28"/>
        </w:rPr>
        <w:t>е</w:t>
      </w:r>
      <w:r w:rsidRPr="00A57E0A">
        <w:rPr>
          <w:rFonts w:ascii="Times New Roman" w:hAnsi="Times New Roman" w:cs="Times New Roman"/>
          <w:sz w:val="28"/>
          <w:szCs w:val="28"/>
        </w:rPr>
        <w:t xml:space="preserve"> н</w:t>
      </w:r>
      <w:r w:rsidR="00E67C41" w:rsidRPr="00A57E0A">
        <w:rPr>
          <w:rFonts w:ascii="Times New Roman" w:hAnsi="Times New Roman" w:cs="Times New Roman"/>
          <w:sz w:val="28"/>
          <w:szCs w:val="28"/>
        </w:rPr>
        <w:t>а</w:t>
      </w:r>
      <w:r w:rsidRPr="00A57E0A">
        <w:rPr>
          <w:rFonts w:ascii="Times New Roman" w:hAnsi="Times New Roman" w:cs="Times New Roman"/>
          <w:sz w:val="28"/>
          <w:szCs w:val="28"/>
        </w:rPr>
        <w:t xml:space="preserve"> довольно обширн</w:t>
      </w:r>
      <w:r w:rsidR="00E67C41" w:rsidRPr="00A57E0A">
        <w:rPr>
          <w:rFonts w:ascii="Times New Roman" w:hAnsi="Times New Roman" w:cs="Times New Roman"/>
          <w:sz w:val="28"/>
          <w:szCs w:val="28"/>
        </w:rPr>
        <w:t>ой</w:t>
      </w:r>
      <w:r w:rsidRPr="00A57E0A">
        <w:rPr>
          <w:rFonts w:ascii="Times New Roman" w:hAnsi="Times New Roman" w:cs="Times New Roman"/>
          <w:sz w:val="28"/>
          <w:szCs w:val="28"/>
        </w:rPr>
        <w:t xml:space="preserve"> выборк</w:t>
      </w:r>
      <w:r w:rsidR="00E67C41" w:rsidRPr="00A57E0A">
        <w:rPr>
          <w:rFonts w:ascii="Times New Roman" w:hAnsi="Times New Roman" w:cs="Times New Roman"/>
          <w:sz w:val="28"/>
          <w:szCs w:val="28"/>
        </w:rPr>
        <w:t>е</w:t>
      </w:r>
      <w:r w:rsidRPr="00A57E0A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E67C41" w:rsidRPr="00A57E0A">
        <w:rPr>
          <w:rFonts w:ascii="Times New Roman" w:hAnsi="Times New Roman" w:cs="Times New Roman"/>
          <w:sz w:val="28"/>
          <w:szCs w:val="28"/>
        </w:rPr>
        <w:t>-иностранцев</w:t>
      </w:r>
      <w:r w:rsidRPr="00A57E0A">
        <w:rPr>
          <w:rFonts w:ascii="Times New Roman" w:hAnsi="Times New Roman" w:cs="Times New Roman"/>
          <w:sz w:val="28"/>
          <w:szCs w:val="28"/>
        </w:rPr>
        <w:t xml:space="preserve"> Курского государственного медицинского университета, проведен обзор отечественных и зарубежных публикаций по проблеме исследования</w:t>
      </w:r>
      <w:r w:rsidR="00E67C41" w:rsidRPr="00A57E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C41" w:rsidRPr="00A57E0A" w:rsidRDefault="00E67C41" w:rsidP="00F13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Теоретические и эмпирические выводы представляются обоснованными и полными. Перспектива исследования, на наш взгляд, связана с более глубокой проработкой личностных </w:t>
      </w:r>
      <w:r w:rsidR="00F1386E" w:rsidRPr="00A57E0A">
        <w:rPr>
          <w:rFonts w:ascii="Times New Roman" w:hAnsi="Times New Roman" w:cs="Times New Roman"/>
          <w:sz w:val="28"/>
          <w:szCs w:val="28"/>
        </w:rPr>
        <w:t>факторов эффективности профессиональной подготовки (мотивации, в частности).</w:t>
      </w:r>
    </w:p>
    <w:p w:rsidR="00A05CEC" w:rsidRPr="00A57E0A" w:rsidRDefault="00A05CEC">
      <w:pPr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br w:type="page"/>
      </w:r>
    </w:p>
    <w:p w:rsidR="00BE3850" w:rsidRPr="00A57E0A" w:rsidRDefault="00BE3850" w:rsidP="00A05C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на работу «Саморегуляция и музыка», </w:t>
      </w:r>
      <w:r w:rsidR="007735D3" w:rsidRPr="00A57E0A">
        <w:rPr>
          <w:rFonts w:ascii="Times New Roman" w:hAnsi="Times New Roman" w:cs="Times New Roman"/>
          <w:b/>
          <w:sz w:val="28"/>
          <w:szCs w:val="28"/>
        </w:rPr>
        <w:t>представленную на X межрегиональный конкурс научных работ «Формирование молодежной научно-интеллектуальной элиты России» по направлению «Психология»</w:t>
      </w:r>
      <w:r w:rsidR="00A72421" w:rsidRPr="00A57E0A">
        <w:rPr>
          <w:rFonts w:ascii="Times New Roman" w:hAnsi="Times New Roman" w:cs="Times New Roman"/>
          <w:b/>
          <w:sz w:val="28"/>
          <w:szCs w:val="28"/>
        </w:rPr>
        <w:t xml:space="preserve"> (конкурс работ школьников)</w:t>
      </w:r>
    </w:p>
    <w:p w:rsidR="00283F80" w:rsidRPr="00A57E0A" w:rsidRDefault="00531691" w:rsidP="0053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В этой работе предпринята попытка найти взаимосвязь между </w:t>
      </w:r>
      <w:proofErr w:type="spellStart"/>
      <w:r w:rsidRPr="00A57E0A">
        <w:rPr>
          <w:rFonts w:ascii="Times New Roman" w:hAnsi="Times New Roman" w:cs="Times New Roman"/>
          <w:sz w:val="28"/>
          <w:szCs w:val="28"/>
        </w:rPr>
        <w:t>цветотерапи</w:t>
      </w:r>
      <w:r w:rsidR="00283F80" w:rsidRPr="00A57E0A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A57E0A">
        <w:rPr>
          <w:rFonts w:ascii="Times New Roman" w:hAnsi="Times New Roman" w:cs="Times New Roman"/>
          <w:sz w:val="28"/>
          <w:szCs w:val="28"/>
        </w:rPr>
        <w:t xml:space="preserve"> и музыкотерапи</w:t>
      </w:r>
      <w:r w:rsidR="00283F80" w:rsidRPr="00A57E0A">
        <w:rPr>
          <w:rFonts w:ascii="Times New Roman" w:hAnsi="Times New Roman" w:cs="Times New Roman"/>
          <w:sz w:val="28"/>
          <w:szCs w:val="28"/>
        </w:rPr>
        <w:t>ей как формами психологической саморегуляции личности</w:t>
      </w:r>
      <w:r w:rsidRPr="00A57E0A">
        <w:rPr>
          <w:rFonts w:ascii="Times New Roman" w:hAnsi="Times New Roman" w:cs="Times New Roman"/>
          <w:sz w:val="28"/>
          <w:szCs w:val="28"/>
        </w:rPr>
        <w:t>. Автором работы изобразительное искусство и музыкальное искусство рассматриваются как важное средство психологической коррекции личности, способные действовать единой связке. Такой подход представляется нам оригинальным и заслуживающим разработки.</w:t>
      </w:r>
    </w:p>
    <w:p w:rsidR="00283F80" w:rsidRPr="00A57E0A" w:rsidRDefault="00531691" w:rsidP="0053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>Мы считаем</w:t>
      </w:r>
      <w:r w:rsidR="00283F80" w:rsidRPr="00A57E0A">
        <w:rPr>
          <w:rFonts w:ascii="Times New Roman" w:hAnsi="Times New Roman" w:cs="Times New Roman"/>
          <w:sz w:val="28"/>
          <w:szCs w:val="28"/>
        </w:rPr>
        <w:t>,</w:t>
      </w:r>
      <w:r w:rsidRPr="00A57E0A">
        <w:rPr>
          <w:rFonts w:ascii="Times New Roman" w:hAnsi="Times New Roman" w:cs="Times New Roman"/>
          <w:sz w:val="28"/>
          <w:szCs w:val="28"/>
        </w:rPr>
        <w:t xml:space="preserve"> что автор находится на этапе начальная рассмотрения проблем</w:t>
      </w:r>
      <w:r w:rsidR="00283F80" w:rsidRPr="00A57E0A">
        <w:rPr>
          <w:rFonts w:ascii="Times New Roman" w:hAnsi="Times New Roman" w:cs="Times New Roman"/>
          <w:sz w:val="28"/>
          <w:szCs w:val="28"/>
        </w:rPr>
        <w:t>ы</w:t>
      </w:r>
      <w:r w:rsidRPr="00A57E0A">
        <w:rPr>
          <w:rFonts w:ascii="Times New Roman" w:hAnsi="Times New Roman" w:cs="Times New Roman"/>
          <w:sz w:val="28"/>
          <w:szCs w:val="28"/>
        </w:rPr>
        <w:t xml:space="preserve"> исследования и </w:t>
      </w:r>
      <w:r w:rsidR="00283F80" w:rsidRPr="00A57E0A">
        <w:rPr>
          <w:rFonts w:ascii="Times New Roman" w:hAnsi="Times New Roman" w:cs="Times New Roman"/>
          <w:sz w:val="28"/>
          <w:szCs w:val="28"/>
        </w:rPr>
        <w:t>следующим</w:t>
      </w:r>
      <w:r w:rsidRPr="00A57E0A">
        <w:rPr>
          <w:rFonts w:ascii="Times New Roman" w:hAnsi="Times New Roman" w:cs="Times New Roman"/>
          <w:sz w:val="28"/>
          <w:szCs w:val="28"/>
        </w:rPr>
        <w:t xml:space="preserve"> его шагом должно стать эмпирическое исследование, осуществленная научными методами, на основе представительной выбор</w:t>
      </w:r>
      <w:r w:rsidR="00283F80" w:rsidRPr="00A57E0A">
        <w:rPr>
          <w:rFonts w:ascii="Times New Roman" w:hAnsi="Times New Roman" w:cs="Times New Roman"/>
          <w:sz w:val="28"/>
          <w:szCs w:val="28"/>
        </w:rPr>
        <w:t>ки</w:t>
      </w:r>
      <w:r w:rsidRPr="00A57E0A">
        <w:rPr>
          <w:rFonts w:ascii="Times New Roman" w:hAnsi="Times New Roman" w:cs="Times New Roman"/>
          <w:sz w:val="28"/>
          <w:szCs w:val="28"/>
        </w:rPr>
        <w:t xml:space="preserve">. </w:t>
      </w:r>
      <w:r w:rsidR="00283F80" w:rsidRPr="00A57E0A">
        <w:rPr>
          <w:rFonts w:ascii="Times New Roman" w:hAnsi="Times New Roman" w:cs="Times New Roman"/>
          <w:sz w:val="28"/>
          <w:szCs w:val="28"/>
        </w:rPr>
        <w:t xml:space="preserve">Пока же в </w:t>
      </w:r>
      <w:r w:rsidRPr="00A57E0A">
        <w:rPr>
          <w:rFonts w:ascii="Times New Roman" w:hAnsi="Times New Roman" w:cs="Times New Roman"/>
          <w:sz w:val="28"/>
          <w:szCs w:val="28"/>
        </w:rPr>
        <w:t>работе пред</w:t>
      </w:r>
      <w:r w:rsidR="00283F80" w:rsidRPr="00A57E0A">
        <w:rPr>
          <w:rFonts w:ascii="Times New Roman" w:hAnsi="Times New Roman" w:cs="Times New Roman"/>
          <w:sz w:val="28"/>
          <w:szCs w:val="28"/>
        </w:rPr>
        <w:t>ставлены</w:t>
      </w:r>
      <w:r w:rsidRPr="00A57E0A">
        <w:rPr>
          <w:rFonts w:ascii="Times New Roman" w:hAnsi="Times New Roman" w:cs="Times New Roman"/>
          <w:sz w:val="28"/>
          <w:szCs w:val="28"/>
        </w:rPr>
        <w:t xml:space="preserve"> первые попытки качественного </w:t>
      </w:r>
      <w:r w:rsidR="00283F80" w:rsidRPr="00A57E0A">
        <w:rPr>
          <w:rFonts w:ascii="Times New Roman" w:hAnsi="Times New Roman" w:cs="Times New Roman"/>
          <w:sz w:val="28"/>
          <w:szCs w:val="28"/>
        </w:rPr>
        <w:t>анализа</w:t>
      </w:r>
      <w:r w:rsidRPr="00A57E0A">
        <w:rPr>
          <w:rFonts w:ascii="Times New Roman" w:hAnsi="Times New Roman" w:cs="Times New Roman"/>
          <w:sz w:val="28"/>
          <w:szCs w:val="28"/>
        </w:rPr>
        <w:t xml:space="preserve"> проблемы без достаточной теоретической, методологической и методическ</w:t>
      </w:r>
      <w:r w:rsidR="00283F80" w:rsidRPr="00A57E0A">
        <w:rPr>
          <w:rFonts w:ascii="Times New Roman" w:hAnsi="Times New Roman" w:cs="Times New Roman"/>
          <w:sz w:val="28"/>
          <w:szCs w:val="28"/>
        </w:rPr>
        <w:t>ой</w:t>
      </w:r>
      <w:r w:rsidRPr="00A57E0A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283F80" w:rsidRPr="00A57E0A">
        <w:rPr>
          <w:rFonts w:ascii="Times New Roman" w:hAnsi="Times New Roman" w:cs="Times New Roman"/>
          <w:sz w:val="28"/>
          <w:szCs w:val="28"/>
        </w:rPr>
        <w:t>ы</w:t>
      </w:r>
      <w:r w:rsidRPr="00A57E0A">
        <w:rPr>
          <w:rFonts w:ascii="Times New Roman" w:hAnsi="Times New Roman" w:cs="Times New Roman"/>
          <w:sz w:val="28"/>
          <w:szCs w:val="28"/>
        </w:rPr>
        <w:t>. Рекомендуем автору более глубоко проанализировать проблему</w:t>
      </w:r>
      <w:r w:rsidR="00283F80" w:rsidRPr="00A57E0A">
        <w:rPr>
          <w:rFonts w:ascii="Times New Roman" w:hAnsi="Times New Roman" w:cs="Times New Roman"/>
          <w:sz w:val="28"/>
          <w:szCs w:val="28"/>
        </w:rPr>
        <w:t xml:space="preserve"> исследования,</w:t>
      </w:r>
      <w:r w:rsidRPr="00A57E0A">
        <w:rPr>
          <w:rFonts w:ascii="Times New Roman" w:hAnsi="Times New Roman" w:cs="Times New Roman"/>
          <w:sz w:val="28"/>
          <w:szCs w:val="28"/>
        </w:rPr>
        <w:t xml:space="preserve"> как в рамках психологии искусства, так и в рамках психологической диагностики. </w:t>
      </w:r>
    </w:p>
    <w:p w:rsidR="00A05CEC" w:rsidRPr="00A57E0A" w:rsidRDefault="00283F80" w:rsidP="0053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>П</w:t>
      </w:r>
      <w:r w:rsidR="00531691" w:rsidRPr="00A57E0A">
        <w:rPr>
          <w:rFonts w:ascii="Times New Roman" w:hAnsi="Times New Roman" w:cs="Times New Roman"/>
          <w:sz w:val="28"/>
          <w:szCs w:val="28"/>
        </w:rPr>
        <w:t>оложительным моментом данной работы является то, что автор соединяет диагностику и воздействи</w:t>
      </w:r>
      <w:r w:rsidRPr="00A57E0A">
        <w:rPr>
          <w:rFonts w:ascii="Times New Roman" w:hAnsi="Times New Roman" w:cs="Times New Roman"/>
          <w:sz w:val="28"/>
          <w:szCs w:val="28"/>
        </w:rPr>
        <w:t>е в</w:t>
      </w:r>
      <w:r w:rsidR="00531691" w:rsidRPr="00A57E0A">
        <w:rPr>
          <w:rFonts w:ascii="Times New Roman" w:hAnsi="Times New Roman" w:cs="Times New Roman"/>
          <w:sz w:val="28"/>
          <w:szCs w:val="28"/>
        </w:rPr>
        <w:t xml:space="preserve"> едино</w:t>
      </w:r>
      <w:r w:rsidRPr="00A57E0A">
        <w:rPr>
          <w:rFonts w:ascii="Times New Roman" w:hAnsi="Times New Roman" w:cs="Times New Roman"/>
          <w:sz w:val="28"/>
          <w:szCs w:val="28"/>
        </w:rPr>
        <w:t>й</w:t>
      </w:r>
      <w:r w:rsidR="00531691" w:rsidRPr="00A57E0A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Pr="00A57E0A">
        <w:rPr>
          <w:rFonts w:ascii="Times New Roman" w:hAnsi="Times New Roman" w:cs="Times New Roman"/>
          <w:sz w:val="28"/>
          <w:szCs w:val="28"/>
        </w:rPr>
        <w:t>ой</w:t>
      </w:r>
      <w:r w:rsidR="00531691" w:rsidRPr="00A57E0A">
        <w:rPr>
          <w:rFonts w:ascii="Times New Roman" w:hAnsi="Times New Roman" w:cs="Times New Roman"/>
          <w:sz w:val="28"/>
          <w:szCs w:val="28"/>
        </w:rPr>
        <w:t xml:space="preserve"> процедуре</w:t>
      </w:r>
      <w:r w:rsidRPr="00A57E0A">
        <w:rPr>
          <w:rFonts w:ascii="Times New Roman" w:hAnsi="Times New Roman" w:cs="Times New Roman"/>
          <w:sz w:val="28"/>
          <w:szCs w:val="28"/>
        </w:rPr>
        <w:t>, имеющей лонгитюдный характер</w:t>
      </w:r>
      <w:r w:rsidR="00531691" w:rsidRPr="00A57E0A">
        <w:rPr>
          <w:rFonts w:ascii="Times New Roman" w:hAnsi="Times New Roman" w:cs="Times New Roman"/>
          <w:sz w:val="28"/>
          <w:szCs w:val="28"/>
        </w:rPr>
        <w:t xml:space="preserve">. </w:t>
      </w:r>
      <w:r w:rsidRPr="00A57E0A">
        <w:rPr>
          <w:rFonts w:ascii="Times New Roman" w:hAnsi="Times New Roman" w:cs="Times New Roman"/>
          <w:sz w:val="28"/>
          <w:szCs w:val="28"/>
        </w:rPr>
        <w:t xml:space="preserve"> В ц</w:t>
      </w:r>
      <w:r w:rsidR="00531691" w:rsidRPr="00A57E0A">
        <w:rPr>
          <w:rFonts w:ascii="Times New Roman" w:hAnsi="Times New Roman" w:cs="Times New Roman"/>
          <w:sz w:val="28"/>
          <w:szCs w:val="28"/>
        </w:rPr>
        <w:t xml:space="preserve">елом работа представляется интересной и перспективной. </w:t>
      </w:r>
      <w:r w:rsidRPr="00A57E0A">
        <w:rPr>
          <w:rFonts w:ascii="Times New Roman" w:hAnsi="Times New Roman" w:cs="Times New Roman"/>
          <w:sz w:val="28"/>
          <w:szCs w:val="28"/>
        </w:rPr>
        <w:t xml:space="preserve">Два </w:t>
      </w:r>
      <w:r w:rsidR="00531691" w:rsidRPr="00A57E0A">
        <w:rPr>
          <w:rFonts w:ascii="Times New Roman" w:hAnsi="Times New Roman" w:cs="Times New Roman"/>
          <w:sz w:val="28"/>
          <w:szCs w:val="28"/>
        </w:rPr>
        <w:t>основны</w:t>
      </w:r>
      <w:r w:rsidRPr="00A57E0A">
        <w:rPr>
          <w:rFonts w:ascii="Times New Roman" w:hAnsi="Times New Roman" w:cs="Times New Roman"/>
          <w:sz w:val="28"/>
          <w:szCs w:val="28"/>
        </w:rPr>
        <w:t>х</w:t>
      </w:r>
      <w:r w:rsidR="00531691" w:rsidRPr="00A57E0A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A57E0A">
        <w:rPr>
          <w:rFonts w:ascii="Times New Roman" w:hAnsi="Times New Roman" w:cs="Times New Roman"/>
          <w:sz w:val="28"/>
          <w:szCs w:val="28"/>
        </w:rPr>
        <w:t>,</w:t>
      </w:r>
      <w:r w:rsidR="00531691" w:rsidRPr="00A57E0A">
        <w:rPr>
          <w:rFonts w:ascii="Times New Roman" w:hAnsi="Times New Roman" w:cs="Times New Roman"/>
          <w:sz w:val="28"/>
          <w:szCs w:val="28"/>
        </w:rPr>
        <w:t xml:space="preserve"> на которых следует сосредоточиться автору </w:t>
      </w:r>
      <w:r w:rsidRPr="00A57E0A">
        <w:rPr>
          <w:rFonts w:ascii="Times New Roman" w:hAnsi="Times New Roman" w:cs="Times New Roman"/>
          <w:sz w:val="28"/>
          <w:szCs w:val="28"/>
        </w:rPr>
        <w:t xml:space="preserve">- </w:t>
      </w:r>
      <w:r w:rsidR="00531691" w:rsidRPr="00A57E0A">
        <w:rPr>
          <w:rFonts w:ascii="Times New Roman" w:hAnsi="Times New Roman" w:cs="Times New Roman"/>
          <w:sz w:val="28"/>
          <w:szCs w:val="28"/>
        </w:rPr>
        <w:t>это теоретическая проработка проблемы и знакомство с методами психологического исследования.</w:t>
      </w:r>
    </w:p>
    <w:p w:rsidR="00A05CEC" w:rsidRPr="00A57E0A" w:rsidRDefault="00A05CEC">
      <w:pPr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br w:type="page"/>
      </w:r>
    </w:p>
    <w:p w:rsidR="00BE3850" w:rsidRPr="00A57E0A" w:rsidRDefault="00BE3850" w:rsidP="00A05C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на работу «Изучение проблемы одиночества у подростков», </w:t>
      </w:r>
      <w:r w:rsidR="007735D3" w:rsidRPr="00A57E0A">
        <w:rPr>
          <w:rFonts w:ascii="Times New Roman" w:hAnsi="Times New Roman" w:cs="Times New Roman"/>
          <w:b/>
          <w:sz w:val="28"/>
          <w:szCs w:val="28"/>
        </w:rPr>
        <w:t>представленную на X межрегиональный конкурс научных работ «Формирование молодежной научно-интеллектуальной элиты России» по направлению «Психология»</w:t>
      </w:r>
      <w:r w:rsidR="00A72421" w:rsidRPr="00A57E0A">
        <w:rPr>
          <w:rFonts w:ascii="Times New Roman" w:hAnsi="Times New Roman" w:cs="Times New Roman"/>
          <w:b/>
          <w:sz w:val="28"/>
          <w:szCs w:val="28"/>
        </w:rPr>
        <w:t xml:space="preserve"> (конкурс работ школьников)</w:t>
      </w:r>
    </w:p>
    <w:p w:rsidR="001A71C7" w:rsidRPr="00A57E0A" w:rsidRDefault="001A71C7" w:rsidP="001A7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В данной работе автором рассмотрена актуальная проблема -одиночество личности подростковом возрасте, которая находится на стыке двух психологических дисциплин — психологии личности и психологии развития. Автор основательно проанализировал психологическую литературу по данной проблеме и в </w:t>
      </w:r>
      <w:r w:rsidR="00344C69" w:rsidRPr="00A57E0A">
        <w:rPr>
          <w:rFonts w:ascii="Times New Roman" w:hAnsi="Times New Roman" w:cs="Times New Roman"/>
          <w:sz w:val="28"/>
          <w:szCs w:val="28"/>
        </w:rPr>
        <w:t>первом</w:t>
      </w:r>
      <w:r w:rsidRPr="00A57E0A">
        <w:rPr>
          <w:rFonts w:ascii="Times New Roman" w:hAnsi="Times New Roman" w:cs="Times New Roman"/>
          <w:sz w:val="28"/>
          <w:szCs w:val="28"/>
        </w:rPr>
        <w:t xml:space="preserve"> разделе работы пришел обоснованном выводам. Эти выводы касается не только теории и механизмов одиночество, но и пути преодоления одиночества жизни конкретного человека. </w:t>
      </w:r>
    </w:p>
    <w:p w:rsidR="001A71C7" w:rsidRPr="00A57E0A" w:rsidRDefault="001A71C7" w:rsidP="001A7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>Теоретический анализ проблемы дополнен эмп</w:t>
      </w:r>
      <w:r w:rsidR="00A57E0A" w:rsidRPr="00A57E0A">
        <w:rPr>
          <w:rFonts w:ascii="Times New Roman" w:hAnsi="Times New Roman" w:cs="Times New Roman"/>
          <w:sz w:val="28"/>
          <w:szCs w:val="28"/>
        </w:rPr>
        <w:t>и</w:t>
      </w:r>
      <w:r w:rsidRPr="00A57E0A">
        <w:rPr>
          <w:rFonts w:ascii="Times New Roman" w:hAnsi="Times New Roman" w:cs="Times New Roman"/>
          <w:sz w:val="28"/>
          <w:szCs w:val="28"/>
        </w:rPr>
        <w:t xml:space="preserve">рическим исследованием, основой которого стало применение двух методик исследования к выборке, состоящей из 51 учащегося 7-9 классов. Хотелось бы отметить, что эти методики не вполне стыкуются между собой. Это привело к тому, что характеристика психологического климата школьных классах, дано точки зрения индивида, члена группы, но не группы как целостного субъекта. </w:t>
      </w:r>
    </w:p>
    <w:p w:rsidR="007735D3" w:rsidRPr="00A57E0A" w:rsidRDefault="001A71C7" w:rsidP="001A7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Тем не менее, автор осуществил количественный и качественный анализ полученных данных, разработал методические рекомендации адресованные подростком с целью их преодоления одиночества. Эти методические рекомендации представлены в формате буклетов. В этом заключается практическое значение данной работы. В целом направление и подходы автора заслуживают одобрения, а тема работы </w:t>
      </w:r>
      <w:r w:rsidR="001C2297" w:rsidRPr="00A57E0A">
        <w:rPr>
          <w:rFonts w:ascii="Times New Roman" w:hAnsi="Times New Roman" w:cs="Times New Roman"/>
          <w:sz w:val="28"/>
          <w:szCs w:val="28"/>
        </w:rPr>
        <w:t xml:space="preserve">- </w:t>
      </w:r>
      <w:r w:rsidRPr="00A57E0A">
        <w:rPr>
          <w:rFonts w:ascii="Times New Roman" w:hAnsi="Times New Roman" w:cs="Times New Roman"/>
          <w:sz w:val="28"/>
          <w:szCs w:val="28"/>
        </w:rPr>
        <w:t>дальнейшего развития.</w:t>
      </w:r>
    </w:p>
    <w:p w:rsidR="00A05CEC" w:rsidRPr="00A57E0A" w:rsidRDefault="00A05CEC">
      <w:pPr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br w:type="page"/>
      </w:r>
    </w:p>
    <w:p w:rsidR="00BE3850" w:rsidRPr="00A57E0A" w:rsidRDefault="00BE3850" w:rsidP="00A05C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на работу «Нумерология и ее роль в выборе профессии», </w:t>
      </w:r>
      <w:r w:rsidR="007735D3" w:rsidRPr="00A57E0A">
        <w:rPr>
          <w:rFonts w:ascii="Times New Roman" w:hAnsi="Times New Roman" w:cs="Times New Roman"/>
          <w:b/>
          <w:sz w:val="28"/>
          <w:szCs w:val="28"/>
        </w:rPr>
        <w:t>представленную на X межрегиональный конкурс научных работ «Формирование молодежной научно-интеллектуальной элиты России» по направлению «Психология»</w:t>
      </w:r>
      <w:r w:rsidR="00A72421" w:rsidRPr="00A57E0A">
        <w:rPr>
          <w:rFonts w:ascii="Times New Roman" w:hAnsi="Times New Roman" w:cs="Times New Roman"/>
          <w:b/>
          <w:sz w:val="28"/>
          <w:szCs w:val="28"/>
        </w:rPr>
        <w:t xml:space="preserve"> (конкурс работ школьников)</w:t>
      </w:r>
    </w:p>
    <w:p w:rsidR="00511B0E" w:rsidRPr="00A57E0A" w:rsidRDefault="00511B0E" w:rsidP="00291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>Данная работа посвящена важной психологической проблеме — профессиональному самоопределению личности. Автор предлагает решать эту проблему посредством психологического консультирования сервис пользованием традиционных методов (дифференциально-диагностического опросника Евгения Александровича Климова) и нумерологических метод</w:t>
      </w:r>
      <w:r w:rsidR="001C2297" w:rsidRPr="00A57E0A">
        <w:rPr>
          <w:rFonts w:ascii="Times New Roman" w:hAnsi="Times New Roman" w:cs="Times New Roman"/>
          <w:sz w:val="28"/>
          <w:szCs w:val="28"/>
        </w:rPr>
        <w:t>ик</w:t>
      </w:r>
      <w:r w:rsidRPr="00A57E0A">
        <w:rPr>
          <w:rFonts w:ascii="Times New Roman" w:hAnsi="Times New Roman" w:cs="Times New Roman"/>
          <w:sz w:val="28"/>
          <w:szCs w:val="28"/>
        </w:rPr>
        <w:t>.</w:t>
      </w:r>
    </w:p>
    <w:p w:rsidR="0094071C" w:rsidRPr="00A57E0A" w:rsidRDefault="00511B0E" w:rsidP="00291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>Автор разработал и реализовал программу эмпирического исследования с опорой на указанные выше методы и пришел определенным выводам. Выводы представляется самостоятельными и оригинальными, однако не могут быть признаны достоверными, прежде всего потому, что методы нумерологии не могут быть применены профессиональной диагностике и консультировании. Они недостаточно обоснованы теоретическом отношении</w:t>
      </w:r>
      <w:r w:rsidR="0094071C" w:rsidRPr="00A57E0A">
        <w:rPr>
          <w:rFonts w:ascii="Times New Roman" w:hAnsi="Times New Roman" w:cs="Times New Roman"/>
          <w:sz w:val="28"/>
          <w:szCs w:val="28"/>
        </w:rPr>
        <w:t xml:space="preserve">, </w:t>
      </w:r>
      <w:r w:rsidRPr="00A57E0A">
        <w:rPr>
          <w:rFonts w:ascii="Times New Roman" w:hAnsi="Times New Roman" w:cs="Times New Roman"/>
          <w:sz w:val="28"/>
          <w:szCs w:val="28"/>
        </w:rPr>
        <w:t>и</w:t>
      </w:r>
      <w:r w:rsidR="0094071C" w:rsidRPr="00A57E0A">
        <w:rPr>
          <w:rFonts w:ascii="Times New Roman" w:hAnsi="Times New Roman" w:cs="Times New Roman"/>
          <w:sz w:val="28"/>
          <w:szCs w:val="28"/>
        </w:rPr>
        <w:t xml:space="preserve"> с</w:t>
      </w:r>
      <w:r w:rsidRPr="00A57E0A">
        <w:rPr>
          <w:rFonts w:ascii="Times New Roman" w:hAnsi="Times New Roman" w:cs="Times New Roman"/>
          <w:sz w:val="28"/>
          <w:szCs w:val="28"/>
        </w:rPr>
        <w:t xml:space="preserve"> точки зрения психометрический. </w:t>
      </w:r>
      <w:r w:rsidR="0094071C" w:rsidRPr="00A57E0A">
        <w:rPr>
          <w:rFonts w:ascii="Times New Roman" w:hAnsi="Times New Roman" w:cs="Times New Roman"/>
          <w:sz w:val="28"/>
          <w:szCs w:val="28"/>
        </w:rPr>
        <w:t>Н</w:t>
      </w:r>
      <w:r w:rsidRPr="00A57E0A">
        <w:rPr>
          <w:rFonts w:ascii="Times New Roman" w:hAnsi="Times New Roman" w:cs="Times New Roman"/>
          <w:sz w:val="28"/>
          <w:szCs w:val="28"/>
        </w:rPr>
        <w:t>еадекватным является теоретический конструкт, лежащи</w:t>
      </w:r>
      <w:r w:rsidR="0094071C" w:rsidRPr="00A57E0A">
        <w:rPr>
          <w:rFonts w:ascii="Times New Roman" w:hAnsi="Times New Roman" w:cs="Times New Roman"/>
          <w:sz w:val="28"/>
          <w:szCs w:val="28"/>
        </w:rPr>
        <w:t>й</w:t>
      </w:r>
      <w:r w:rsidRPr="00A57E0A">
        <w:rPr>
          <w:rFonts w:ascii="Times New Roman" w:hAnsi="Times New Roman" w:cs="Times New Roman"/>
          <w:sz w:val="28"/>
          <w:szCs w:val="28"/>
        </w:rPr>
        <w:t xml:space="preserve"> в основе нумерологии как метода психологической диагностики. </w:t>
      </w:r>
    </w:p>
    <w:p w:rsidR="007735D3" w:rsidRPr="00A57E0A" w:rsidRDefault="00511B0E" w:rsidP="00291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>Таким образом</w:t>
      </w:r>
      <w:r w:rsidR="0094071C" w:rsidRPr="00A57E0A">
        <w:rPr>
          <w:rFonts w:ascii="Times New Roman" w:hAnsi="Times New Roman" w:cs="Times New Roman"/>
          <w:sz w:val="28"/>
          <w:szCs w:val="28"/>
        </w:rPr>
        <w:t>,</w:t>
      </w:r>
      <w:r w:rsidRPr="00A57E0A">
        <w:rPr>
          <w:rFonts w:ascii="Times New Roman" w:hAnsi="Times New Roman" w:cs="Times New Roman"/>
          <w:sz w:val="28"/>
          <w:szCs w:val="28"/>
        </w:rPr>
        <w:t xml:space="preserve"> научная новизна и значимость этой работы может быть признано недостаточн</w:t>
      </w:r>
      <w:r w:rsidR="0094071C" w:rsidRPr="00A57E0A">
        <w:rPr>
          <w:rFonts w:ascii="Times New Roman" w:hAnsi="Times New Roman" w:cs="Times New Roman"/>
          <w:sz w:val="28"/>
          <w:szCs w:val="28"/>
        </w:rPr>
        <w:t>о</w:t>
      </w:r>
      <w:r w:rsidRPr="00A57E0A">
        <w:rPr>
          <w:rFonts w:ascii="Times New Roman" w:hAnsi="Times New Roman" w:cs="Times New Roman"/>
          <w:sz w:val="28"/>
          <w:szCs w:val="28"/>
        </w:rPr>
        <w:t>й. Автору рекомендуется переосмыслить теоретические и методологические основы исследования и продолжить разработку проблемы профессиональной диагностики и консультации.</w:t>
      </w:r>
    </w:p>
    <w:p w:rsidR="00A05CEC" w:rsidRPr="00A57E0A" w:rsidRDefault="00A05CEC">
      <w:pPr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br w:type="page"/>
      </w:r>
    </w:p>
    <w:p w:rsidR="00BE3850" w:rsidRPr="00A57E0A" w:rsidRDefault="00BE3850" w:rsidP="00A05C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на работу «Познаем себя как цветовую личность», </w:t>
      </w:r>
      <w:r w:rsidR="007735D3" w:rsidRPr="00A57E0A">
        <w:rPr>
          <w:rFonts w:ascii="Times New Roman" w:hAnsi="Times New Roman" w:cs="Times New Roman"/>
          <w:b/>
          <w:sz w:val="28"/>
          <w:szCs w:val="28"/>
        </w:rPr>
        <w:t>представленную на X межрегиональный конкурс научных работ «Формирование молодежной научно-интеллектуальной элиты России» по направлению «Психология»</w:t>
      </w:r>
      <w:r w:rsidR="00A72421" w:rsidRPr="00A57E0A">
        <w:rPr>
          <w:rFonts w:ascii="Times New Roman" w:hAnsi="Times New Roman" w:cs="Times New Roman"/>
          <w:b/>
          <w:sz w:val="28"/>
          <w:szCs w:val="28"/>
        </w:rPr>
        <w:t xml:space="preserve"> (конкурс работ школьников)</w:t>
      </w:r>
    </w:p>
    <w:p w:rsidR="00291329" w:rsidRPr="00A57E0A" w:rsidRDefault="00291329" w:rsidP="00291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Автор данной работы поднимает важную проблему психологии — роль цвета человеческой жизни. Он совершенно справедливо отмечает значимость работ швейцарского психолога Макса </w:t>
      </w:r>
      <w:proofErr w:type="spellStart"/>
      <w:r w:rsidRPr="00A57E0A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A57E0A">
        <w:rPr>
          <w:rFonts w:ascii="Times New Roman" w:hAnsi="Times New Roman" w:cs="Times New Roman"/>
          <w:sz w:val="28"/>
          <w:szCs w:val="28"/>
        </w:rPr>
        <w:t xml:space="preserve"> для разработки данной проблемы. Как известно, в его работах были выделены теоретические основы для диагностики личностных особенностей субъекта и их психологической коррекции. </w:t>
      </w:r>
    </w:p>
    <w:p w:rsidR="00291329" w:rsidRPr="00A57E0A" w:rsidRDefault="00291329" w:rsidP="00291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К сожалению, автор не учитывает тот очевидный факт, что восприятие цвета имеет культурно-историческую природу. Это значит, что в разных культурах, одни и те же цвета могут иметь неодинаковое, а порой даже противоположное значение. Например, в европейских культурах белый цвет является символом праздника, а </w:t>
      </w:r>
      <w:r w:rsidR="00CD17F4" w:rsidRPr="00A57E0A">
        <w:rPr>
          <w:rFonts w:ascii="Times New Roman" w:hAnsi="Times New Roman" w:cs="Times New Roman"/>
          <w:sz w:val="28"/>
          <w:szCs w:val="28"/>
        </w:rPr>
        <w:t>в</w:t>
      </w:r>
      <w:r w:rsidRPr="00A57E0A">
        <w:rPr>
          <w:rFonts w:ascii="Times New Roman" w:hAnsi="Times New Roman" w:cs="Times New Roman"/>
          <w:sz w:val="28"/>
          <w:szCs w:val="28"/>
        </w:rPr>
        <w:t xml:space="preserve"> восточных культурах является обозначением траура. Вместо сопоставления культурных традиций восприятие цвета его влияние на психологическое состояние личности автор сосредотачивается нас отнесении тех или иных цветов с нумерологическими методами, что представляется нам некорректным, и в работе недостаточно обосновано. Это снижает ценность выводов полученных автором. </w:t>
      </w:r>
    </w:p>
    <w:p w:rsidR="00A05CEC" w:rsidRPr="00A57E0A" w:rsidRDefault="00291329" w:rsidP="00291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0A">
        <w:rPr>
          <w:rFonts w:ascii="Times New Roman" w:hAnsi="Times New Roman" w:cs="Times New Roman"/>
          <w:sz w:val="28"/>
          <w:szCs w:val="28"/>
        </w:rPr>
        <w:t xml:space="preserve">Вместе с тем исследования оригинальная по замыслу, и при достаточном обосновании положений работы с точки зрения психологической теории, может стать перспективным. Автору следует обратиться классическим работам по </w:t>
      </w:r>
      <w:r w:rsidR="00E264A4" w:rsidRPr="00A57E0A">
        <w:rPr>
          <w:rFonts w:ascii="Times New Roman" w:hAnsi="Times New Roman" w:cs="Times New Roman"/>
          <w:sz w:val="28"/>
          <w:szCs w:val="28"/>
        </w:rPr>
        <w:t>проективн</w:t>
      </w:r>
      <w:r w:rsidRPr="00A57E0A">
        <w:rPr>
          <w:rFonts w:ascii="Times New Roman" w:hAnsi="Times New Roman" w:cs="Times New Roman"/>
          <w:sz w:val="28"/>
          <w:szCs w:val="28"/>
        </w:rPr>
        <w:t>ой психодиагностик</w:t>
      </w:r>
      <w:r w:rsidR="00E264A4" w:rsidRPr="00A57E0A">
        <w:rPr>
          <w:rFonts w:ascii="Times New Roman" w:hAnsi="Times New Roman" w:cs="Times New Roman"/>
          <w:sz w:val="28"/>
          <w:szCs w:val="28"/>
        </w:rPr>
        <w:t>е</w:t>
      </w:r>
      <w:r w:rsidRPr="00A57E0A">
        <w:rPr>
          <w:rFonts w:ascii="Times New Roman" w:hAnsi="Times New Roman" w:cs="Times New Roman"/>
          <w:sz w:val="28"/>
          <w:szCs w:val="28"/>
        </w:rPr>
        <w:t xml:space="preserve"> (А.</w:t>
      </w:r>
      <w:r w:rsidR="001C2297" w:rsidRPr="00A57E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7E0A">
        <w:rPr>
          <w:rFonts w:ascii="Times New Roman" w:hAnsi="Times New Roman" w:cs="Times New Roman"/>
          <w:sz w:val="28"/>
          <w:szCs w:val="28"/>
        </w:rPr>
        <w:t>Анаста</w:t>
      </w:r>
      <w:r w:rsidR="001C2297" w:rsidRPr="00A57E0A">
        <w:rPr>
          <w:rFonts w:ascii="Times New Roman" w:hAnsi="Times New Roman" w:cs="Times New Roman"/>
          <w:sz w:val="28"/>
          <w:szCs w:val="28"/>
        </w:rPr>
        <w:t>з</w:t>
      </w:r>
      <w:r w:rsidRPr="00A57E0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57E0A">
        <w:rPr>
          <w:rFonts w:ascii="Times New Roman" w:hAnsi="Times New Roman" w:cs="Times New Roman"/>
          <w:sz w:val="28"/>
          <w:szCs w:val="28"/>
        </w:rPr>
        <w:t xml:space="preserve">, Л.Ф. </w:t>
      </w:r>
      <w:proofErr w:type="spellStart"/>
      <w:r w:rsidRPr="00A57E0A">
        <w:rPr>
          <w:rFonts w:ascii="Times New Roman" w:hAnsi="Times New Roman" w:cs="Times New Roman"/>
          <w:sz w:val="28"/>
          <w:szCs w:val="28"/>
        </w:rPr>
        <w:t>Бурлачук</w:t>
      </w:r>
      <w:proofErr w:type="spellEnd"/>
      <w:r w:rsidRPr="00A57E0A">
        <w:rPr>
          <w:rFonts w:ascii="Times New Roman" w:hAnsi="Times New Roman" w:cs="Times New Roman"/>
          <w:sz w:val="28"/>
          <w:szCs w:val="28"/>
        </w:rPr>
        <w:t>), к исследовани</w:t>
      </w:r>
      <w:r w:rsidR="009B4CFF" w:rsidRPr="00A57E0A">
        <w:rPr>
          <w:rFonts w:ascii="Times New Roman" w:hAnsi="Times New Roman" w:cs="Times New Roman"/>
          <w:sz w:val="28"/>
          <w:szCs w:val="28"/>
        </w:rPr>
        <w:t>я</w:t>
      </w:r>
      <w:r w:rsidRPr="00A57E0A">
        <w:rPr>
          <w:rFonts w:ascii="Times New Roman" w:hAnsi="Times New Roman" w:cs="Times New Roman"/>
          <w:sz w:val="28"/>
          <w:szCs w:val="28"/>
        </w:rPr>
        <w:t>м представителей культурно</w:t>
      </w:r>
      <w:r w:rsidR="001C2297" w:rsidRPr="00A57E0A">
        <w:rPr>
          <w:rFonts w:ascii="Times New Roman" w:hAnsi="Times New Roman" w:cs="Times New Roman"/>
          <w:sz w:val="28"/>
          <w:szCs w:val="28"/>
        </w:rPr>
        <w:t>-</w:t>
      </w:r>
      <w:r w:rsidRPr="00A57E0A">
        <w:rPr>
          <w:rFonts w:ascii="Times New Roman" w:hAnsi="Times New Roman" w:cs="Times New Roman"/>
          <w:sz w:val="28"/>
          <w:szCs w:val="28"/>
        </w:rPr>
        <w:t xml:space="preserve">исторической </w:t>
      </w:r>
      <w:r w:rsidR="001C2297" w:rsidRPr="00A57E0A">
        <w:rPr>
          <w:rFonts w:ascii="Times New Roman" w:hAnsi="Times New Roman" w:cs="Times New Roman"/>
          <w:sz w:val="28"/>
          <w:szCs w:val="28"/>
        </w:rPr>
        <w:t>теории</w:t>
      </w:r>
      <w:r w:rsidRPr="00A57E0A">
        <w:rPr>
          <w:rFonts w:ascii="Times New Roman" w:hAnsi="Times New Roman" w:cs="Times New Roman"/>
          <w:sz w:val="28"/>
          <w:szCs w:val="28"/>
        </w:rPr>
        <w:t xml:space="preserve"> в отечественной </w:t>
      </w:r>
      <w:r w:rsidR="001C2297" w:rsidRPr="00A57E0A">
        <w:rPr>
          <w:rFonts w:ascii="Times New Roman" w:hAnsi="Times New Roman" w:cs="Times New Roman"/>
          <w:sz w:val="28"/>
          <w:szCs w:val="28"/>
        </w:rPr>
        <w:t>психологии</w:t>
      </w:r>
      <w:r w:rsidRPr="00A57E0A">
        <w:rPr>
          <w:rFonts w:ascii="Times New Roman" w:hAnsi="Times New Roman" w:cs="Times New Roman"/>
          <w:sz w:val="28"/>
          <w:szCs w:val="28"/>
        </w:rPr>
        <w:t xml:space="preserve"> (Л.С. Выготский, А.Р</w:t>
      </w:r>
      <w:r w:rsidR="001C2297" w:rsidRPr="00A57E0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57E0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A57E0A">
        <w:rPr>
          <w:rFonts w:ascii="Times New Roman" w:hAnsi="Times New Roman" w:cs="Times New Roman"/>
          <w:sz w:val="28"/>
          <w:szCs w:val="28"/>
        </w:rPr>
        <w:t>, А.Н. Леонтьев и др.).</w:t>
      </w:r>
    </w:p>
    <w:p w:rsidR="00A57E0A" w:rsidRPr="00A57E0A" w:rsidRDefault="00A57E0A" w:rsidP="00291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E0A" w:rsidRPr="00A57E0A" w:rsidRDefault="00A57E0A" w:rsidP="00A57E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E0A">
        <w:rPr>
          <w:rFonts w:ascii="Times New Roman" w:hAnsi="Times New Roman" w:cs="Times New Roman"/>
          <w:b/>
          <w:sz w:val="32"/>
          <w:szCs w:val="32"/>
        </w:rPr>
        <w:lastRenderedPageBreak/>
        <w:t>Оценка работ по психологии, поступивших на конкурс «Формирование молодежной научно-интеллектуальной элиты России»</w:t>
      </w:r>
    </w:p>
    <w:p w:rsidR="00A57E0A" w:rsidRPr="00A57E0A" w:rsidRDefault="00A57E0A" w:rsidP="00A57E0A">
      <w:pPr>
        <w:rPr>
          <w:rFonts w:ascii="Times New Roman" w:hAnsi="Times New Roman" w:cs="Times New Roman"/>
        </w:rPr>
      </w:pPr>
    </w:p>
    <w:tbl>
      <w:tblPr>
        <w:tblStyle w:val="a3"/>
        <w:tblW w:w="1591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1165"/>
        <w:gridCol w:w="1412"/>
        <w:gridCol w:w="1574"/>
        <w:gridCol w:w="1195"/>
        <w:gridCol w:w="1492"/>
        <w:gridCol w:w="1361"/>
        <w:gridCol w:w="1377"/>
        <w:gridCol w:w="1133"/>
        <w:gridCol w:w="1133"/>
      </w:tblGrid>
      <w:tr w:rsidR="00A57E0A" w:rsidRPr="00A57E0A" w:rsidTr="00C31EBC">
        <w:trPr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A57E0A" w:rsidRPr="00A57E0A" w:rsidRDefault="00A57E0A" w:rsidP="00C31E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Студенты / школьники</w:t>
            </w:r>
          </w:p>
        </w:tc>
        <w:tc>
          <w:tcPr>
            <w:tcW w:w="2410" w:type="dxa"/>
            <w:vMerge w:val="restart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57E0A" w:rsidRPr="00A57E0A" w:rsidRDefault="00A57E0A" w:rsidP="00C31EB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Оригинальность (Антиплагиат КГУ)</w:t>
            </w:r>
          </w:p>
        </w:tc>
        <w:tc>
          <w:tcPr>
            <w:tcW w:w="10709" w:type="dxa"/>
            <w:gridSpan w:val="8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133" w:type="dxa"/>
            <w:vMerge w:val="restart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57E0A" w:rsidRPr="00A57E0A" w:rsidTr="00C31EBC">
        <w:trPr>
          <w:jc w:val="center"/>
        </w:trPr>
        <w:tc>
          <w:tcPr>
            <w:tcW w:w="675" w:type="dxa"/>
            <w:vMerge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заявленному направлению</w:t>
            </w:r>
          </w:p>
        </w:tc>
        <w:tc>
          <w:tcPr>
            <w:tcW w:w="1412" w:type="dxa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574" w:type="dxa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новизна и оригинальность исследования</w:t>
            </w:r>
          </w:p>
        </w:tc>
        <w:tc>
          <w:tcPr>
            <w:tcW w:w="1195" w:type="dxa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логичность построения и изложения работы</w:t>
            </w:r>
          </w:p>
        </w:tc>
        <w:tc>
          <w:tcPr>
            <w:tcW w:w="1492" w:type="dxa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аналитический уровень</w:t>
            </w:r>
          </w:p>
        </w:tc>
        <w:tc>
          <w:tcPr>
            <w:tcW w:w="1361" w:type="dxa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корректность гипотез</w:t>
            </w:r>
          </w:p>
        </w:tc>
        <w:tc>
          <w:tcPr>
            <w:tcW w:w="1377" w:type="dxa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личный вклад автора в исследование</w:t>
            </w:r>
          </w:p>
        </w:tc>
        <w:tc>
          <w:tcPr>
            <w:tcW w:w="1133" w:type="dxa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значение сделанных выводов для теории и практики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E0A" w:rsidRPr="00A57E0A" w:rsidTr="00C31EBC">
        <w:trPr>
          <w:cantSplit/>
          <w:trHeight w:val="1134"/>
          <w:jc w:val="center"/>
        </w:trPr>
        <w:tc>
          <w:tcPr>
            <w:tcW w:w="675" w:type="dxa"/>
            <w:textDirection w:val="btLr"/>
          </w:tcPr>
          <w:p w:rsidR="00A57E0A" w:rsidRPr="00A57E0A" w:rsidRDefault="00A57E0A" w:rsidP="00C31E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2410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 xml:space="preserve">Склонность к </w:t>
            </w:r>
            <w:proofErr w:type="spellStart"/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дисморфофобии</w:t>
            </w:r>
            <w:proofErr w:type="spellEnd"/>
            <w:r w:rsidRPr="00A57E0A">
              <w:rPr>
                <w:rFonts w:ascii="Times New Roman" w:hAnsi="Times New Roman" w:cs="Times New Roman"/>
                <w:sz w:val="20"/>
                <w:szCs w:val="20"/>
              </w:rPr>
              <w:t xml:space="preserve"> у студентов вуза с разным типом темперамента</w:t>
            </w:r>
          </w:p>
        </w:tc>
        <w:tc>
          <w:tcPr>
            <w:tcW w:w="9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58,34%</w:t>
            </w:r>
          </w:p>
        </w:tc>
        <w:tc>
          <w:tcPr>
            <w:tcW w:w="116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74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9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61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77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3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3" w:type="dxa"/>
            <w:shd w:val="clear" w:color="auto" w:fill="00B050"/>
            <w:vAlign w:val="center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A57E0A" w:rsidRPr="00A57E0A" w:rsidTr="00C31EBC">
        <w:trPr>
          <w:jc w:val="center"/>
        </w:trPr>
        <w:tc>
          <w:tcPr>
            <w:tcW w:w="675" w:type="dxa"/>
            <w:vMerge w:val="restart"/>
            <w:textDirection w:val="btLr"/>
          </w:tcPr>
          <w:p w:rsidR="00A57E0A" w:rsidRPr="00A57E0A" w:rsidRDefault="00A57E0A" w:rsidP="00C31EBC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Школьники</w:t>
            </w:r>
          </w:p>
        </w:tc>
        <w:tc>
          <w:tcPr>
            <w:tcW w:w="2410" w:type="dxa"/>
            <w:vAlign w:val="center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Влияние темперамента учителя на темперамент ученика</w:t>
            </w:r>
          </w:p>
        </w:tc>
        <w:tc>
          <w:tcPr>
            <w:tcW w:w="9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2,77%</w:t>
            </w:r>
          </w:p>
        </w:tc>
        <w:tc>
          <w:tcPr>
            <w:tcW w:w="116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74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9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1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3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31</w:t>
            </w:r>
          </w:p>
        </w:tc>
      </w:tr>
      <w:tr w:rsidR="00A57E0A" w:rsidRPr="00A57E0A" w:rsidTr="00C31EBC">
        <w:trPr>
          <w:jc w:val="center"/>
        </w:trPr>
        <w:tc>
          <w:tcPr>
            <w:tcW w:w="675" w:type="dxa"/>
            <w:vMerge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Влияние индивидуально-</w:t>
            </w:r>
            <w:proofErr w:type="spellStart"/>
            <w:r w:rsidRPr="00A57E0A">
              <w:rPr>
                <w:rFonts w:ascii="Times New Roman" w:hAnsi="Times New Roman" w:cs="Times New Roman"/>
              </w:rPr>
              <w:t>психологичес</w:t>
            </w:r>
            <w:proofErr w:type="spellEnd"/>
            <w:r w:rsidRPr="00A57E0A">
              <w:rPr>
                <w:rFonts w:ascii="Times New Roman" w:hAnsi="Times New Roman" w:cs="Times New Roman"/>
              </w:rPr>
              <w:t>-ких особенностей личности на процесс обучения на английском языке</w:t>
            </w:r>
          </w:p>
        </w:tc>
        <w:tc>
          <w:tcPr>
            <w:tcW w:w="9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52,44%</w:t>
            </w:r>
          </w:p>
        </w:tc>
        <w:tc>
          <w:tcPr>
            <w:tcW w:w="116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4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9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1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7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shd w:val="clear" w:color="auto" w:fill="00B050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A57E0A" w:rsidRPr="00A57E0A" w:rsidTr="00C31EBC">
        <w:trPr>
          <w:jc w:val="center"/>
        </w:trPr>
        <w:tc>
          <w:tcPr>
            <w:tcW w:w="675" w:type="dxa"/>
            <w:vMerge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Саморегуляция и музыка</w:t>
            </w:r>
          </w:p>
        </w:tc>
        <w:tc>
          <w:tcPr>
            <w:tcW w:w="9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87,15%</w:t>
            </w:r>
          </w:p>
        </w:tc>
        <w:tc>
          <w:tcPr>
            <w:tcW w:w="116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A57E0A" w:rsidRPr="00A57E0A" w:rsidTr="00C31EBC">
        <w:trPr>
          <w:jc w:val="center"/>
        </w:trPr>
        <w:tc>
          <w:tcPr>
            <w:tcW w:w="675" w:type="dxa"/>
            <w:vMerge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Изучение проблемы одиночества у подростков</w:t>
            </w:r>
          </w:p>
        </w:tc>
        <w:tc>
          <w:tcPr>
            <w:tcW w:w="9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44,87%</w:t>
            </w:r>
          </w:p>
        </w:tc>
        <w:tc>
          <w:tcPr>
            <w:tcW w:w="116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7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shd w:val="clear" w:color="auto" w:fill="00B050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A57E0A" w:rsidRPr="00A57E0A" w:rsidTr="00C31EBC">
        <w:trPr>
          <w:jc w:val="center"/>
        </w:trPr>
        <w:tc>
          <w:tcPr>
            <w:tcW w:w="675" w:type="dxa"/>
            <w:vMerge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Нумерология и ее роль в выборе профессии</w:t>
            </w:r>
          </w:p>
        </w:tc>
        <w:tc>
          <w:tcPr>
            <w:tcW w:w="9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57,16%</w:t>
            </w:r>
          </w:p>
        </w:tc>
        <w:tc>
          <w:tcPr>
            <w:tcW w:w="116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74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9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61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7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A57E0A" w:rsidRPr="00A57E0A" w:rsidTr="00C31EBC">
        <w:trPr>
          <w:jc w:val="center"/>
        </w:trPr>
        <w:tc>
          <w:tcPr>
            <w:tcW w:w="675" w:type="dxa"/>
            <w:vMerge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57E0A" w:rsidRPr="00A57E0A" w:rsidRDefault="00A57E0A" w:rsidP="00C31EBC">
            <w:pPr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Познаем себя как цветовую личность</w:t>
            </w:r>
          </w:p>
        </w:tc>
        <w:tc>
          <w:tcPr>
            <w:tcW w:w="9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0A">
              <w:rPr>
                <w:rFonts w:ascii="Times New Roman" w:hAnsi="Times New Roman" w:cs="Times New Roman"/>
                <w:sz w:val="20"/>
                <w:szCs w:val="20"/>
              </w:rPr>
              <w:t>29,45%</w:t>
            </w:r>
          </w:p>
        </w:tc>
        <w:tc>
          <w:tcPr>
            <w:tcW w:w="116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5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2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</w:rPr>
            </w:pPr>
            <w:r w:rsidRPr="00A57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:rsidR="00A57E0A" w:rsidRPr="00A57E0A" w:rsidRDefault="00A57E0A" w:rsidP="00C31E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E0A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</w:tbl>
    <w:p w:rsidR="00A57E0A" w:rsidRPr="00A57E0A" w:rsidRDefault="00A57E0A" w:rsidP="00291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7E0A" w:rsidRPr="00A57E0A" w:rsidSect="00A57E0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850"/>
    <w:rsid w:val="001A71C7"/>
    <w:rsid w:val="001C2297"/>
    <w:rsid w:val="002279FD"/>
    <w:rsid w:val="00283F80"/>
    <w:rsid w:val="00291329"/>
    <w:rsid w:val="00344C69"/>
    <w:rsid w:val="00511B0E"/>
    <w:rsid w:val="00531691"/>
    <w:rsid w:val="00622859"/>
    <w:rsid w:val="006916F9"/>
    <w:rsid w:val="007735D3"/>
    <w:rsid w:val="00920ABA"/>
    <w:rsid w:val="0094071C"/>
    <w:rsid w:val="009B4CFF"/>
    <w:rsid w:val="00A05CEC"/>
    <w:rsid w:val="00A57E0A"/>
    <w:rsid w:val="00A72421"/>
    <w:rsid w:val="00AD3114"/>
    <w:rsid w:val="00BE3850"/>
    <w:rsid w:val="00C101BE"/>
    <w:rsid w:val="00CD17F4"/>
    <w:rsid w:val="00D7657D"/>
    <w:rsid w:val="00DA0C06"/>
    <w:rsid w:val="00DD01BA"/>
    <w:rsid w:val="00E264A4"/>
    <w:rsid w:val="00E67C41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88D31-0253-4382-BDE6-BC13BA9D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511B0E"/>
  </w:style>
  <w:style w:type="character" w:customStyle="1" w:styleId="spellingerror">
    <w:name w:val="spellingerror"/>
    <w:basedOn w:val="a0"/>
    <w:rsid w:val="00511B0E"/>
  </w:style>
  <w:style w:type="character" w:customStyle="1" w:styleId="eop">
    <w:name w:val="eop"/>
    <w:basedOn w:val="a0"/>
    <w:rsid w:val="00511B0E"/>
  </w:style>
  <w:style w:type="table" w:styleId="a3">
    <w:name w:val="Table Grid"/>
    <w:basedOn w:val="a1"/>
    <w:uiPriority w:val="59"/>
    <w:rsid w:val="00A5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2021-04-27T07:30:00Z</dcterms:created>
  <dcterms:modified xsi:type="dcterms:W3CDTF">2021-04-27T10:15:00Z</dcterms:modified>
</cp:coreProperties>
</file>