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7068" w:rsidRDefault="00227068" w:rsidP="002270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708">
        <w:rPr>
          <w:rFonts w:ascii="Times New Roman" w:hAnsi="Times New Roman"/>
          <w:b/>
          <w:sz w:val="24"/>
          <w:szCs w:val="24"/>
        </w:rPr>
        <w:t xml:space="preserve">Рецензия на конкурсную работу по </w:t>
      </w:r>
      <w:r>
        <w:rPr>
          <w:rFonts w:ascii="Times New Roman" w:hAnsi="Times New Roman"/>
          <w:b/>
          <w:sz w:val="24"/>
          <w:szCs w:val="24"/>
        </w:rPr>
        <w:t>журналистике ученицы 11 класса А.К. Богачёвой</w:t>
      </w:r>
    </w:p>
    <w:p w:rsidR="00227068" w:rsidRPr="00BF4708" w:rsidRDefault="00227068" w:rsidP="002270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«Подкастинг как новая форма радио: история и особенности»</w:t>
      </w:r>
    </w:p>
    <w:p w:rsidR="00227068" w:rsidRDefault="00227068" w:rsidP="002270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7068" w:rsidRPr="002C3E1E" w:rsidRDefault="00227068" w:rsidP="00227068">
      <w:pPr>
        <w:pStyle w:val="P3"/>
        <w:spacing w:before="0" w:line="240" w:lineRule="auto"/>
        <w:ind w:left="181" w:firstLine="181"/>
        <w:rPr>
          <w:rFonts w:cs="Times New Roman"/>
          <w:sz w:val="28"/>
          <w:szCs w:val="28"/>
        </w:rPr>
      </w:pPr>
    </w:p>
    <w:p w:rsidR="00227068" w:rsidRPr="002C3E1E" w:rsidRDefault="00227068" w:rsidP="00227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7068" w:rsidRPr="002C3E1E" w:rsidRDefault="00227068" w:rsidP="00227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7068" w:rsidRDefault="00227068" w:rsidP="002270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А. Богачёвой в полной мере соответствует заявленной теме. Сочинение хорошо и логично выстроено. Автор впечатляет своим знакомством с литературой вопроса, умением анализировать явления современной журналистики в их динамике.</w:t>
      </w:r>
    </w:p>
    <w:p w:rsidR="00227068" w:rsidRDefault="00227068" w:rsidP="002270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безупречно оформлена, список литературы включает больше сорока источников. </w:t>
      </w:r>
      <w:r w:rsidR="003509B0">
        <w:rPr>
          <w:rFonts w:ascii="Times New Roman" w:hAnsi="Times New Roman"/>
          <w:sz w:val="28"/>
          <w:szCs w:val="28"/>
        </w:rPr>
        <w:t xml:space="preserve">Приводится интересная статистика. </w:t>
      </w:r>
      <w:r>
        <w:rPr>
          <w:rFonts w:ascii="Times New Roman" w:hAnsi="Times New Roman"/>
          <w:sz w:val="28"/>
          <w:szCs w:val="28"/>
        </w:rPr>
        <w:t>Приложения в виде таблиц и схем вполне уместны.</w:t>
      </w:r>
    </w:p>
    <w:p w:rsidR="00227068" w:rsidRDefault="00227068" w:rsidP="002270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работы вполне могут стать хорошим подспорьем в работе начинающих журналистов или преподавателей дополнительного образования, руководящих творческими коллективами юных журналистов.</w:t>
      </w:r>
    </w:p>
    <w:p w:rsidR="00227068" w:rsidRDefault="00227068" w:rsidP="002270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несколько превышает допускаемый регламентом объём.</w:t>
      </w:r>
    </w:p>
    <w:p w:rsidR="00227068" w:rsidRDefault="00227068" w:rsidP="002270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068" w:rsidRDefault="00227068" w:rsidP="002270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вклад автора составляет          </w:t>
      </w:r>
      <w:r w:rsidR="00625C64">
        <w:rPr>
          <w:rFonts w:ascii="Times New Roman" w:hAnsi="Times New Roman"/>
          <w:sz w:val="28"/>
          <w:szCs w:val="28"/>
        </w:rPr>
        <w:t>63,93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227068" w:rsidRDefault="00227068" w:rsidP="002270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баллов 40.</w:t>
      </w:r>
    </w:p>
    <w:p w:rsidR="00227068" w:rsidRDefault="00227068" w:rsidP="002270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7068" w:rsidRPr="003C4CEB" w:rsidRDefault="00227068" w:rsidP="002270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                                                                       В. Криволапов</w:t>
      </w:r>
    </w:p>
    <w:p w:rsidR="00E17B8A" w:rsidRDefault="00E17B8A" w:rsidP="00E17B8A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E17B8A" w:rsidRPr="00E17B8A" w:rsidRDefault="00E17B8A" w:rsidP="00E17B8A">
      <w:pPr>
        <w:ind w:left="-426"/>
        <w:jc w:val="center"/>
        <w:rPr>
          <w:b/>
          <w:sz w:val="28"/>
          <w:szCs w:val="28"/>
        </w:rPr>
      </w:pPr>
      <w:r w:rsidRPr="00E17B8A">
        <w:rPr>
          <w:rFonts w:ascii="Times New Roman" w:hAnsi="Times New Roman"/>
          <w:b/>
          <w:sz w:val="28"/>
          <w:szCs w:val="28"/>
        </w:rPr>
        <w:t xml:space="preserve">Рецензия на работу по журналистике ученицы 10 </w:t>
      </w:r>
      <w:proofErr w:type="spellStart"/>
      <w:r w:rsidRPr="00E17B8A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E17B8A">
        <w:rPr>
          <w:rFonts w:ascii="Times New Roman" w:hAnsi="Times New Roman"/>
          <w:b/>
          <w:sz w:val="28"/>
          <w:szCs w:val="28"/>
        </w:rPr>
        <w:t>. А.А. Мартыновой «Особенности жанра интервью на примере онлайн-проектов «А поговорить?», «</w:t>
      </w:r>
      <w:proofErr w:type="spellStart"/>
      <w:r w:rsidRPr="00E17B8A">
        <w:rPr>
          <w:rFonts w:ascii="Times New Roman" w:hAnsi="Times New Roman"/>
          <w:b/>
          <w:sz w:val="28"/>
          <w:szCs w:val="28"/>
        </w:rPr>
        <w:t>ЕщёНеПознер</w:t>
      </w:r>
      <w:proofErr w:type="spellEnd"/>
      <w:r w:rsidRPr="00E17B8A">
        <w:rPr>
          <w:rFonts w:ascii="Times New Roman" w:hAnsi="Times New Roman"/>
          <w:b/>
          <w:sz w:val="28"/>
          <w:szCs w:val="28"/>
        </w:rPr>
        <w:t>», «Ок па связи»</w:t>
      </w:r>
    </w:p>
    <w:p w:rsidR="00E17B8A" w:rsidRPr="002C3E1E" w:rsidRDefault="00E17B8A" w:rsidP="00E1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B8A" w:rsidRPr="002C3E1E" w:rsidRDefault="00E17B8A" w:rsidP="00E1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А. А. Мартыновой в полной мере соответствует заявленной теме. Сочинение хорошо и логично выстроено. Автор впечатляет своим знакомством с литературой вопроса, умением анализировать явления современной журналистики в их динамике. Рецензент обратил внимание на то, </w:t>
      </w:r>
      <w:r>
        <w:rPr>
          <w:rFonts w:ascii="Times New Roman" w:hAnsi="Times New Roman"/>
          <w:sz w:val="28"/>
          <w:szCs w:val="28"/>
        </w:rPr>
        <w:lastRenderedPageBreak/>
        <w:t xml:space="preserve">что А. Мартынова пишет преимущественно о представителях медийного рынка, имеющих скандальную репутацию: </w:t>
      </w:r>
      <w:proofErr w:type="spellStart"/>
      <w:r>
        <w:rPr>
          <w:rFonts w:ascii="Times New Roman" w:hAnsi="Times New Roman"/>
          <w:sz w:val="28"/>
          <w:szCs w:val="28"/>
        </w:rPr>
        <w:t>Дудь</w:t>
      </w:r>
      <w:proofErr w:type="spellEnd"/>
      <w:r>
        <w:rPr>
          <w:rFonts w:ascii="Times New Roman" w:hAnsi="Times New Roman"/>
          <w:sz w:val="28"/>
          <w:szCs w:val="28"/>
        </w:rPr>
        <w:t xml:space="preserve">, К. Собчак, И. Ургант… </w:t>
      </w: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безупречно оформлена, список литературы включает больше восьмидесяти источников. Обстоятельно прописаны цели и задачи исследования.</w:t>
      </w: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работы вполне могут стать хорошим подспорьем в работе начинающих журналистов или преподавателей дополнительного образования, руководящих творческими коллективами юных журналистов.</w:t>
      </w: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Конкурсное сочинение почти в два раза превышает допускаемый регламентом объём.</w:t>
      </w: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вклад автора составляет    56,13 %.</w:t>
      </w: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баллов – 34.</w:t>
      </w: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7068" w:rsidRDefault="00E17B8A" w:rsidP="00E17B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28"/>
          <w:szCs w:val="28"/>
        </w:rPr>
        <w:t>Рецензент                                                                       В. Криволапов</w:t>
      </w:r>
    </w:p>
    <w:p w:rsidR="00E17B8A" w:rsidRDefault="00E17B8A" w:rsidP="00E17B8A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E17B8A" w:rsidRPr="00E17B8A" w:rsidRDefault="00E17B8A" w:rsidP="00E17B8A">
      <w:pPr>
        <w:ind w:left="-426"/>
        <w:jc w:val="center"/>
        <w:rPr>
          <w:b/>
          <w:sz w:val="28"/>
          <w:szCs w:val="28"/>
        </w:rPr>
      </w:pPr>
      <w:r w:rsidRPr="00E17B8A">
        <w:rPr>
          <w:rFonts w:ascii="Times New Roman" w:hAnsi="Times New Roman"/>
          <w:b/>
          <w:sz w:val="28"/>
          <w:szCs w:val="28"/>
        </w:rPr>
        <w:t xml:space="preserve">Рецензия на работу по журналистике ученицы 9 </w:t>
      </w:r>
      <w:proofErr w:type="spellStart"/>
      <w:r w:rsidRPr="00E17B8A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E17B8A">
        <w:rPr>
          <w:rFonts w:ascii="Times New Roman" w:hAnsi="Times New Roman"/>
          <w:b/>
          <w:sz w:val="28"/>
          <w:szCs w:val="28"/>
        </w:rPr>
        <w:t xml:space="preserve">. К.Д. Полуниной «Эволюция жанра литературной рецензии в отечественной </w:t>
      </w:r>
      <w:proofErr w:type="spellStart"/>
      <w:r w:rsidRPr="00E17B8A">
        <w:rPr>
          <w:rFonts w:ascii="Times New Roman" w:hAnsi="Times New Roman"/>
          <w:b/>
          <w:sz w:val="28"/>
          <w:szCs w:val="28"/>
        </w:rPr>
        <w:t>журналисике</w:t>
      </w:r>
      <w:proofErr w:type="spellEnd"/>
      <w:r w:rsidRPr="00E17B8A">
        <w:rPr>
          <w:rFonts w:ascii="Times New Roman" w:hAnsi="Times New Roman"/>
          <w:b/>
          <w:sz w:val="28"/>
          <w:szCs w:val="28"/>
        </w:rPr>
        <w:t xml:space="preserve"> на примере изданий «Горький» и </w:t>
      </w:r>
      <w:proofErr w:type="spellStart"/>
      <w:r w:rsidRPr="00E17B8A">
        <w:rPr>
          <w:rFonts w:ascii="Times New Roman" w:hAnsi="Times New Roman"/>
          <w:b/>
          <w:sz w:val="28"/>
          <w:szCs w:val="28"/>
          <w:lang w:val="en-US"/>
        </w:rPr>
        <w:t>Meduza</w:t>
      </w:r>
      <w:proofErr w:type="spellEnd"/>
    </w:p>
    <w:p w:rsidR="00E17B8A" w:rsidRPr="002C3E1E" w:rsidRDefault="00E17B8A" w:rsidP="00E1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B8A" w:rsidRPr="002C3E1E" w:rsidRDefault="00E17B8A" w:rsidP="00E1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К. Полуниной в полной мере соответствует заявленной теме. Сочинение хорошо и логично выстроено. Автор впечатляет своим знакомством с литературой вопроса, умением анализировать явления на «стыке» современной журналистики и литературы в их динамике.</w:t>
      </w: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безупречно оформлена, список литературы включает больше двадцати пяти источников: как Интернет-издания, так и те, что выходят на бумажном носителе. Обстоятельно и чётко прописаны цели и задачи исследования.</w:t>
      </w: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явно сочувствует таким изданиям</w:t>
      </w:r>
      <w:r w:rsidRPr="00234A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  <w:lang w:val="en-US"/>
        </w:rPr>
        <w:t>MEDUZA</w:t>
      </w:r>
      <w:r w:rsidRPr="00234A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Рецензента удивило заявленное мнение о России, как литературном захолустье. </w:t>
      </w: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Материалы работы вполне могут стать подспорьем в работе при изучении истории литературной рецензии как начинающими журналистами, так и филологами.</w:t>
      </w: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Конкурсное сочинение полностью соответствует допускаемому регламентом объёму.</w:t>
      </w: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вклад автора составляет         73,44%.</w:t>
      </w: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баллов 34</w:t>
      </w:r>
      <w:r w:rsidRPr="0097209A">
        <w:rPr>
          <w:rFonts w:ascii="Times New Roman" w:hAnsi="Times New Roman"/>
          <w:sz w:val="28"/>
          <w:szCs w:val="28"/>
        </w:rPr>
        <w:t>.</w:t>
      </w:r>
    </w:p>
    <w:p w:rsidR="00E17B8A" w:rsidRDefault="00E17B8A" w:rsidP="00E17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B8A" w:rsidRPr="003C4CEB" w:rsidRDefault="00E17B8A" w:rsidP="00E17B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                                                                       В. Криволапов</w:t>
      </w:r>
    </w:p>
    <w:p w:rsidR="00E17B8A" w:rsidRPr="00E17B8A" w:rsidRDefault="00E17B8A" w:rsidP="00E17B8A">
      <w:pPr>
        <w:pStyle w:val="Contents1"/>
        <w:tabs>
          <w:tab w:val="clear" w:pos="9638"/>
          <w:tab w:val="right" w:leader="dot" w:pos="9355"/>
        </w:tabs>
        <w:rPr>
          <w:b/>
          <w:sz w:val="28"/>
          <w:szCs w:val="28"/>
        </w:rPr>
      </w:pPr>
      <w:r w:rsidRPr="00E17B8A">
        <w:rPr>
          <w:rFonts w:ascii="Times New Roman" w:hAnsi="Times New Roman"/>
          <w:b/>
          <w:sz w:val="28"/>
          <w:szCs w:val="28"/>
        </w:rPr>
        <w:t>Рецензия на работу по литературе ученицы 11 класса Д.Ж. Рахмановой «Перелом сознания И.А. Бродского в период эмиграции»</w:t>
      </w:r>
    </w:p>
    <w:p w:rsidR="00E17B8A" w:rsidRPr="002C3E1E" w:rsidRDefault="00E17B8A" w:rsidP="00E17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B8A" w:rsidRDefault="00E17B8A" w:rsidP="00E17B8A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Д. Рахмановой в полной мере соответствует заявленной теме. Сочинение хорошо и логично выстроено. Автор посвящает своё сочинение одному из известнейших русскоязычных поэтов ХХ века Иосифу Бродскому, его биографии и творческим исканиям. Автор впечатляет своим знакомством с литературой вопроса, умением анализировать явления современной поэзии. Убедительно проанализирован «переломный» эмигрантский сборник «Части речи». Источников немного, но все они весьма репрезентативны, включают как печатные, так и Интернет-издания. У рецензента возникло ощущение «</w:t>
      </w:r>
      <w:proofErr w:type="spellStart"/>
      <w:r>
        <w:rPr>
          <w:rFonts w:ascii="Times New Roman" w:hAnsi="Times New Roman"/>
          <w:sz w:val="28"/>
          <w:szCs w:val="28"/>
        </w:rPr>
        <w:t>недописанности</w:t>
      </w:r>
      <w:proofErr w:type="spellEnd"/>
      <w:r>
        <w:rPr>
          <w:rFonts w:ascii="Times New Roman" w:hAnsi="Times New Roman"/>
          <w:sz w:val="28"/>
          <w:szCs w:val="28"/>
        </w:rPr>
        <w:t>» работы.</w:t>
      </w:r>
    </w:p>
    <w:p w:rsidR="00E17B8A" w:rsidRDefault="00E17B8A" w:rsidP="00E17B8A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безупречно оформлена, обстоятельно прописаны цели и задачи исследования. Выдвинутая гипотеза находит обоснованное подтверждение.</w:t>
      </w:r>
    </w:p>
    <w:p w:rsidR="00E17B8A" w:rsidRDefault="00E17B8A" w:rsidP="00E17B8A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работы вполне могут стать хорошим подспорьем в изучении современной поэзии прежде всего для заинтересованных учеников. </w:t>
      </w:r>
    </w:p>
    <w:p w:rsidR="00E17B8A" w:rsidRDefault="00E17B8A" w:rsidP="00E17B8A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вклад автора составляет               81,8%.</w:t>
      </w:r>
    </w:p>
    <w:p w:rsidR="00E17B8A" w:rsidRDefault="00E17B8A" w:rsidP="00E17B8A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баллов </w:t>
      </w:r>
      <w:r w:rsidRPr="00D8085F">
        <w:rPr>
          <w:rFonts w:ascii="Times New Roman" w:hAnsi="Times New Roman"/>
          <w:b/>
          <w:sz w:val="28"/>
          <w:szCs w:val="28"/>
          <w:u w:val="single"/>
        </w:rPr>
        <w:t>40.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323"/>
        <w:gridCol w:w="4323"/>
      </w:tblGrid>
      <w:tr w:rsidR="006D4A4C" w:rsidTr="00E17B8A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4A4C" w:rsidRDefault="00E17B8A" w:rsidP="00E17B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Рецензент                    В. Криволапов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4A4C" w:rsidRDefault="006D4A4C" w:rsidP="005F1A31">
            <w:pPr>
              <w:spacing w:line="360" w:lineRule="auto"/>
              <w:ind w:left="709" w:hanging="709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D13AC" w:rsidRDefault="008D13AC" w:rsidP="008D13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sectPr w:rsidR="008D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1">
    <w:altName w:val="Times New Roman"/>
    <w:charset w:val="00"/>
    <w:family w:val="auto"/>
    <w:pitch w:val="variable"/>
  </w:font>
  <w:font w:name="Times New Roman1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079CD"/>
    <w:multiLevelType w:val="multilevel"/>
    <w:tmpl w:val="E140E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DC"/>
    <w:rsid w:val="000B4EC1"/>
    <w:rsid w:val="00227068"/>
    <w:rsid w:val="0028122B"/>
    <w:rsid w:val="003509B0"/>
    <w:rsid w:val="00403ED9"/>
    <w:rsid w:val="00625C64"/>
    <w:rsid w:val="006D4A4C"/>
    <w:rsid w:val="008865DC"/>
    <w:rsid w:val="008D13AC"/>
    <w:rsid w:val="00E17B8A"/>
    <w:rsid w:val="00F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76C0"/>
  <w15:chartTrackingRefBased/>
  <w15:docId w15:val="{151C14F6-97E9-4357-8470-71B2C137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hidden/>
    <w:rsid w:val="008D13AC"/>
    <w:pPr>
      <w:widowControl w:val="0"/>
      <w:shd w:val="clear" w:color="auto" w:fill="FFFFFF"/>
      <w:adjustRightInd w:val="0"/>
      <w:spacing w:before="5" w:after="0" w:line="360" w:lineRule="auto"/>
      <w:ind w:firstLine="180"/>
      <w:jc w:val="right"/>
    </w:pPr>
    <w:rPr>
      <w:rFonts w:ascii="Times New Roman" w:eastAsia="Calibri1" w:hAnsi="Times New Roman" w:cs="Times New Roman1"/>
      <w:sz w:val="24"/>
      <w:szCs w:val="20"/>
      <w:lang w:eastAsia="ru-RU"/>
    </w:rPr>
  </w:style>
  <w:style w:type="table" w:styleId="a3">
    <w:name w:val="Table Grid"/>
    <w:basedOn w:val="a1"/>
    <w:uiPriority w:val="39"/>
    <w:rsid w:val="006D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1">
    <w:name w:val="Contents 1"/>
    <w:basedOn w:val="a"/>
    <w:rsid w:val="00E17B8A"/>
    <w:pPr>
      <w:tabs>
        <w:tab w:val="right" w:leader="dot" w:pos="9638"/>
      </w:tabs>
      <w:suppressAutoHyphens/>
      <w:autoSpaceDN w:val="0"/>
      <w:spacing w:after="100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dcterms:created xsi:type="dcterms:W3CDTF">2022-05-10T10:03:00Z</dcterms:created>
  <dcterms:modified xsi:type="dcterms:W3CDTF">2022-06-02T12:26:00Z</dcterms:modified>
</cp:coreProperties>
</file>