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D26B5" w:rsidRDefault="00FD26B5" w:rsidP="00FD26B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F4708">
        <w:rPr>
          <w:rFonts w:ascii="Times New Roman" w:hAnsi="Times New Roman"/>
          <w:b/>
          <w:sz w:val="24"/>
          <w:szCs w:val="24"/>
        </w:rPr>
        <w:t xml:space="preserve">Рецензия на конкурсную работу по </w:t>
      </w:r>
      <w:r>
        <w:rPr>
          <w:rFonts w:ascii="Times New Roman" w:hAnsi="Times New Roman"/>
          <w:b/>
          <w:sz w:val="24"/>
          <w:szCs w:val="24"/>
        </w:rPr>
        <w:t xml:space="preserve">литературе журналистике ученицы 11 класса С. </w:t>
      </w:r>
      <w:proofErr w:type="spellStart"/>
      <w:r>
        <w:rPr>
          <w:rFonts w:ascii="Times New Roman" w:hAnsi="Times New Roman"/>
          <w:b/>
          <w:sz w:val="24"/>
          <w:szCs w:val="24"/>
        </w:rPr>
        <w:t>Боненковой</w:t>
      </w:r>
      <w:proofErr w:type="spellEnd"/>
    </w:p>
    <w:p w:rsidR="00FD26B5" w:rsidRPr="00BF4708" w:rsidRDefault="00FD26B5" w:rsidP="00FD26B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«Символика эпитета «красный» в русской литературе конца </w:t>
      </w:r>
      <w:r>
        <w:rPr>
          <w:rFonts w:ascii="Times New Roman" w:hAnsi="Times New Roman"/>
          <w:b/>
          <w:sz w:val="24"/>
          <w:szCs w:val="24"/>
          <w:lang w:val="en-US"/>
        </w:rPr>
        <w:t>XIX</w:t>
      </w:r>
      <w:r w:rsidRPr="008D13A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–</w:t>
      </w:r>
      <w:r w:rsidRPr="008D13A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начала </w:t>
      </w:r>
      <w:r>
        <w:rPr>
          <w:rFonts w:ascii="Times New Roman" w:hAnsi="Times New Roman"/>
          <w:b/>
          <w:sz w:val="24"/>
          <w:szCs w:val="24"/>
          <w:lang w:val="en-US"/>
        </w:rPr>
        <w:t>XX</w:t>
      </w:r>
      <w:r>
        <w:rPr>
          <w:rFonts w:ascii="Times New Roman" w:hAnsi="Times New Roman"/>
          <w:b/>
          <w:sz w:val="24"/>
          <w:szCs w:val="24"/>
        </w:rPr>
        <w:t xml:space="preserve"> века»</w:t>
      </w:r>
    </w:p>
    <w:p w:rsidR="00FD26B5" w:rsidRPr="002C3E1E" w:rsidRDefault="00FD26B5" w:rsidP="00FD26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D26B5" w:rsidRDefault="00FD26B5" w:rsidP="00FD26B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Работа С. </w:t>
      </w:r>
      <w:proofErr w:type="spellStart"/>
      <w:r>
        <w:rPr>
          <w:rFonts w:ascii="Times New Roman" w:hAnsi="Times New Roman"/>
          <w:sz w:val="28"/>
          <w:szCs w:val="28"/>
        </w:rPr>
        <w:t>Боненковой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в полной мере соответствует заявленной теме. </w:t>
      </w:r>
      <w:r w:rsidR="005019F6">
        <w:rPr>
          <w:rFonts w:ascii="Times New Roman" w:hAnsi="Times New Roman"/>
          <w:sz w:val="28"/>
          <w:szCs w:val="28"/>
        </w:rPr>
        <w:t>Добротное с</w:t>
      </w:r>
      <w:r>
        <w:rPr>
          <w:rFonts w:ascii="Times New Roman" w:hAnsi="Times New Roman"/>
          <w:sz w:val="28"/>
          <w:szCs w:val="28"/>
        </w:rPr>
        <w:t xml:space="preserve">очинение носит отчасти историко-литературный, отчасти культурологический характер, при этом оно хорошо и логично выстроено. Автор достаточно хорошо знаком с литературой вопроса, умеет анализировать литературные явления неоднозначных эпох, в частности рассказы Д. Андреева, В. Гаршина, М. Булгакова. </w:t>
      </w:r>
    </w:p>
    <w:p w:rsidR="00FD26B5" w:rsidRDefault="00FD26B5" w:rsidP="00FD26B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хорошо оформлена, имеющийся список литературы включает одиннадцать источников. Изобилие таблиц и схем представляется рецензенту не вполне уместным.</w:t>
      </w:r>
    </w:p>
    <w:p w:rsidR="00FD26B5" w:rsidRDefault="00FD26B5" w:rsidP="00FD26B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Материалы работы вполне могут стать хорошим подспорьем в работе начинающих как учителей литературы, так и преподавателей дополнительного образования.</w:t>
      </w:r>
    </w:p>
    <w:p w:rsidR="00FD26B5" w:rsidRDefault="00FD26B5" w:rsidP="00FD26B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Сочинение несколько не превышает допускаемый регламентом объём.</w:t>
      </w:r>
    </w:p>
    <w:p w:rsidR="00FD26B5" w:rsidRDefault="00FD26B5" w:rsidP="00FD26B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Личный вклад автора составляет   </w:t>
      </w:r>
      <w:r w:rsidR="007E2678">
        <w:rPr>
          <w:rFonts w:ascii="Times New Roman" w:hAnsi="Times New Roman"/>
          <w:sz w:val="28"/>
          <w:szCs w:val="28"/>
        </w:rPr>
        <w:t>82,7</w:t>
      </w:r>
      <w:r>
        <w:rPr>
          <w:rFonts w:ascii="Times New Roman" w:hAnsi="Times New Roman"/>
          <w:sz w:val="28"/>
          <w:szCs w:val="28"/>
        </w:rPr>
        <w:t xml:space="preserve"> %.</w:t>
      </w:r>
    </w:p>
    <w:p w:rsidR="00FD26B5" w:rsidRDefault="00FD26B5" w:rsidP="00FD26B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Общее количество баллов 36.</w:t>
      </w:r>
    </w:p>
    <w:p w:rsidR="00FD26B5" w:rsidRDefault="00FD26B5" w:rsidP="00FD26B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D26B5" w:rsidRPr="003C4CEB" w:rsidRDefault="00FD26B5" w:rsidP="00FD26B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Рецензент                                                                       В. Криволапов</w:t>
      </w:r>
    </w:p>
    <w:p w:rsidR="00150188" w:rsidRDefault="00150188"/>
    <w:p w:rsidR="005F5348" w:rsidRPr="00BF4708" w:rsidRDefault="005F5348" w:rsidP="005F534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F4708">
        <w:rPr>
          <w:rFonts w:ascii="Times New Roman" w:hAnsi="Times New Roman"/>
          <w:b/>
          <w:sz w:val="24"/>
          <w:szCs w:val="24"/>
        </w:rPr>
        <w:t>Рецензия на конкурсную работу по литературе</w:t>
      </w:r>
    </w:p>
    <w:p w:rsidR="005F5348" w:rsidRPr="00BF4708" w:rsidRDefault="005F5348" w:rsidP="005F534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F4708">
        <w:rPr>
          <w:rFonts w:ascii="Times New Roman" w:hAnsi="Times New Roman"/>
          <w:b/>
          <w:sz w:val="24"/>
          <w:szCs w:val="24"/>
        </w:rPr>
        <w:t>В.Ю. Журбы «Образ малой родины в лирике поэтов Курского края</w:t>
      </w:r>
    </w:p>
    <w:p w:rsidR="005F5348" w:rsidRDefault="005F5348" w:rsidP="005F534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F5348" w:rsidRDefault="005F5348" w:rsidP="005F534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Содержание работы В.Ю. Журбы «Образы малой родины в лирике поэтов Курского края» вполне соответствует заявленной теме. Отрадно, что автор обращается не только к творчеству признанных классиков, но и к наследию менее известных авторов, таких как К. Бергман, В. Иванников, А. </w:t>
      </w:r>
      <w:proofErr w:type="spellStart"/>
      <w:r>
        <w:rPr>
          <w:rFonts w:ascii="Times New Roman" w:hAnsi="Times New Roman"/>
          <w:sz w:val="28"/>
          <w:szCs w:val="28"/>
        </w:rPr>
        <w:t>Недрогайлова</w:t>
      </w:r>
      <w:proofErr w:type="spellEnd"/>
      <w:r>
        <w:rPr>
          <w:rFonts w:ascii="Times New Roman" w:hAnsi="Times New Roman"/>
          <w:sz w:val="28"/>
          <w:szCs w:val="28"/>
        </w:rPr>
        <w:t xml:space="preserve">. В работе анализируется пейзажная лирика, стихотворения о Великой Отечественной войне, стихотворения, посвященные землякам.  </w:t>
      </w:r>
    </w:p>
    <w:p w:rsidR="005F5348" w:rsidRDefault="005F5348" w:rsidP="005F534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Работа вполне традиционна, «прорывов» к новому истолкованию хорошо известных художественных фактов нет. Неясно, знаком ли автор с трудами своих предшественников, исследовательские усилия которых посвящены творчеству литераторов-курян.</w:t>
      </w:r>
    </w:p>
    <w:p w:rsidR="005F5348" w:rsidRDefault="005F5348" w:rsidP="005F534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Материалы работу вполне могут быть использованы как на уроках литературы, так и на уровне дополнительного образования.</w:t>
      </w:r>
    </w:p>
    <w:p w:rsidR="005F5348" w:rsidRDefault="005F5348" w:rsidP="005F534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Личный вклад автора составляет           72,51 %.</w:t>
      </w:r>
    </w:p>
    <w:p w:rsidR="005F5348" w:rsidRPr="00277E88" w:rsidRDefault="005F5348" w:rsidP="005F534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Общее количество баллов: 37</w:t>
      </w:r>
    </w:p>
    <w:p w:rsidR="005F5348" w:rsidRDefault="005F5348" w:rsidP="005F534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Рецензент                                                                       В. Криволапов</w:t>
      </w:r>
    </w:p>
    <w:p w:rsidR="005F5348" w:rsidRPr="00BF4708" w:rsidRDefault="005F5348" w:rsidP="005F534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F4708">
        <w:rPr>
          <w:rFonts w:ascii="Times New Roman" w:hAnsi="Times New Roman"/>
          <w:b/>
          <w:sz w:val="24"/>
          <w:szCs w:val="24"/>
        </w:rPr>
        <w:t>Рецензия на конкурсную работу по литературе</w:t>
      </w:r>
    </w:p>
    <w:p w:rsidR="005F5348" w:rsidRPr="00BF4708" w:rsidRDefault="005F5348" w:rsidP="005F534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В. Лазукиной «Цветовая палитра в романе Ф.М. Достоевского «Белые ночи»</w:t>
      </w:r>
    </w:p>
    <w:p w:rsidR="005F5348" w:rsidRDefault="005F5348" w:rsidP="005F534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F5348" w:rsidRDefault="005F5348" w:rsidP="005F534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работы В. Лазукиной в полной мере соответствует заявленной теме. Отрадно, что автор хорошо ориентируется в работе своих предшественников-</w:t>
      </w:r>
      <w:proofErr w:type="spellStart"/>
      <w:r>
        <w:rPr>
          <w:rFonts w:ascii="Times New Roman" w:hAnsi="Times New Roman"/>
          <w:sz w:val="28"/>
          <w:szCs w:val="28"/>
        </w:rPr>
        <w:t>достоевсковедов</w:t>
      </w:r>
      <w:proofErr w:type="spellEnd"/>
      <w:r>
        <w:rPr>
          <w:rFonts w:ascii="Times New Roman" w:hAnsi="Times New Roman"/>
          <w:sz w:val="28"/>
          <w:szCs w:val="28"/>
        </w:rPr>
        <w:t xml:space="preserve"> и осуществляет убедительный анализ текста - «от ночи к ночи».  </w:t>
      </w:r>
    </w:p>
    <w:p w:rsidR="005F5348" w:rsidRDefault="005F5348" w:rsidP="005F534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вполне традиционна, выдержана в русле академического советского литературоведения. От традиций автор отступает тогда, когда снабжает свою работу многочисленными схемами и таблицами, избыточными, на взгляд рецензента, когда выводы говорят сами за себя.</w:t>
      </w:r>
    </w:p>
    <w:p w:rsidR="005F5348" w:rsidRDefault="005F5348" w:rsidP="005F534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Практические задания, призванные подготовить девятиклассников к экзамену по русскому языку в формате ОГЭ, вполне могут быть использованы и на уроках литературы. Удивляет разве что опытность девятиклассника в методических вопросах. Работа заметно превышает определённый регламентом объём.</w:t>
      </w:r>
    </w:p>
    <w:p w:rsidR="005F5348" w:rsidRDefault="005F5348" w:rsidP="005F534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работе много опечаток, которые создают впечатление небрежности.</w:t>
      </w:r>
    </w:p>
    <w:p w:rsidR="005F5348" w:rsidRDefault="005F5348" w:rsidP="005F534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Личный вклад автора составляет           51,46 %.</w:t>
      </w:r>
    </w:p>
    <w:p w:rsidR="005F5348" w:rsidRDefault="005F5348" w:rsidP="005F534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Общее количество баллов 34.</w:t>
      </w:r>
    </w:p>
    <w:p w:rsidR="005F5348" w:rsidRPr="003C4CEB" w:rsidRDefault="005F5348" w:rsidP="005F534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Рецензент                                                                       В. Криволапов</w:t>
      </w:r>
    </w:p>
    <w:p w:rsidR="005F5348" w:rsidRDefault="005F5348" w:rsidP="005F5348"/>
    <w:p w:rsidR="005F5348" w:rsidRPr="00BF4708" w:rsidRDefault="005F5348" w:rsidP="005F534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F4708">
        <w:rPr>
          <w:rFonts w:ascii="Times New Roman" w:hAnsi="Times New Roman"/>
          <w:b/>
          <w:sz w:val="24"/>
          <w:szCs w:val="24"/>
        </w:rPr>
        <w:lastRenderedPageBreak/>
        <w:t>Рецензия на конкурсную работу по литературе</w:t>
      </w:r>
      <w:r>
        <w:rPr>
          <w:rFonts w:ascii="Times New Roman" w:hAnsi="Times New Roman"/>
          <w:b/>
          <w:sz w:val="24"/>
          <w:szCs w:val="24"/>
        </w:rPr>
        <w:t xml:space="preserve"> ученицы 9 класса</w:t>
      </w:r>
    </w:p>
    <w:p w:rsidR="005F5348" w:rsidRPr="00BF4708" w:rsidRDefault="005F5348" w:rsidP="005F534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А. </w:t>
      </w:r>
      <w:proofErr w:type="spellStart"/>
      <w:r>
        <w:rPr>
          <w:rFonts w:ascii="Times New Roman" w:hAnsi="Times New Roman"/>
          <w:b/>
          <w:sz w:val="24"/>
          <w:szCs w:val="24"/>
        </w:rPr>
        <w:t>Лобынцевой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«Фразеологизмы в поэме Н.В. Гоголя «Мертвые души» </w:t>
      </w:r>
    </w:p>
    <w:p w:rsidR="005F5348" w:rsidRDefault="005F5348" w:rsidP="005F534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F5348" w:rsidRDefault="005F5348" w:rsidP="005F534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Содержание работы А. </w:t>
      </w:r>
      <w:proofErr w:type="spellStart"/>
      <w:r>
        <w:rPr>
          <w:rFonts w:ascii="Times New Roman" w:hAnsi="Times New Roman"/>
          <w:sz w:val="28"/>
          <w:szCs w:val="28"/>
        </w:rPr>
        <w:t>Лобынцевой</w:t>
      </w:r>
      <w:proofErr w:type="spellEnd"/>
      <w:r>
        <w:rPr>
          <w:rFonts w:ascii="Times New Roman" w:hAnsi="Times New Roman"/>
          <w:sz w:val="28"/>
          <w:szCs w:val="28"/>
        </w:rPr>
        <w:t xml:space="preserve"> соответствует заявленной теме. Автор сочинения даёт определение фразеологизмам, отслеживает творческий путь Н.В. Гоголя, историю создания «Мёртвых </w:t>
      </w:r>
      <w:proofErr w:type="gramStart"/>
      <w:r>
        <w:rPr>
          <w:rFonts w:ascii="Times New Roman" w:hAnsi="Times New Roman"/>
          <w:sz w:val="28"/>
          <w:szCs w:val="28"/>
        </w:rPr>
        <w:t>душ»…</w:t>
      </w:r>
      <w:proofErr w:type="gramEnd"/>
      <w:r>
        <w:rPr>
          <w:rFonts w:ascii="Times New Roman" w:hAnsi="Times New Roman"/>
          <w:sz w:val="28"/>
          <w:szCs w:val="28"/>
        </w:rPr>
        <w:t xml:space="preserve"> При этом </w:t>
      </w:r>
      <w:proofErr w:type="spellStart"/>
      <w:r>
        <w:rPr>
          <w:rFonts w:ascii="Times New Roman" w:hAnsi="Times New Roman"/>
          <w:sz w:val="28"/>
          <w:szCs w:val="28"/>
        </w:rPr>
        <w:t>фразелогизмам</w:t>
      </w:r>
      <w:proofErr w:type="spellEnd"/>
      <w:r>
        <w:rPr>
          <w:rFonts w:ascii="Times New Roman" w:hAnsi="Times New Roman"/>
          <w:sz w:val="28"/>
          <w:szCs w:val="28"/>
        </w:rPr>
        <w:t xml:space="preserve"> у Гоголя посвящена едва ли треть всей работы.</w:t>
      </w:r>
    </w:p>
    <w:p w:rsidR="005F5348" w:rsidRDefault="005F5348" w:rsidP="005F534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Рецензента удивило то обстоятельство, что в списке литературы нет ни одного «гоголевского» источника, поэтом отсутствует возможность определить, насколько хорошо А. </w:t>
      </w:r>
      <w:proofErr w:type="spellStart"/>
      <w:r>
        <w:rPr>
          <w:rFonts w:ascii="Times New Roman" w:hAnsi="Times New Roman"/>
          <w:sz w:val="28"/>
          <w:szCs w:val="28"/>
        </w:rPr>
        <w:t>Лобынцева</w:t>
      </w:r>
      <w:proofErr w:type="spellEnd"/>
      <w:r>
        <w:rPr>
          <w:rFonts w:ascii="Times New Roman" w:hAnsi="Times New Roman"/>
          <w:sz w:val="28"/>
          <w:szCs w:val="28"/>
        </w:rPr>
        <w:t xml:space="preserve"> погружена в литературу вопроса.</w:t>
      </w:r>
    </w:p>
    <w:p w:rsidR="005F5348" w:rsidRDefault="005F5348" w:rsidP="005F534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работе продемонстрирован вполне достойный уровень аналитики как лингвистических явлений, так и фактов литературной жизни. Работа хорошо и логично выстроена. Цели и задачи обстоятельно прописаны. </w:t>
      </w:r>
    </w:p>
    <w:p w:rsidR="005F5348" w:rsidRDefault="005F5348" w:rsidP="005F534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Общее количество баллов – 32.</w:t>
      </w:r>
    </w:p>
    <w:p w:rsidR="005F5348" w:rsidRDefault="005F5348" w:rsidP="005F534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Личный вклад автора составляет                           %.</w:t>
      </w:r>
    </w:p>
    <w:p w:rsidR="005F5348" w:rsidRDefault="005F5348" w:rsidP="005F534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F5348" w:rsidRPr="008C01FD" w:rsidRDefault="005F5348" w:rsidP="005F534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Рецензент                                                                       В. Криволапов</w:t>
      </w:r>
    </w:p>
    <w:p w:rsidR="005F5348" w:rsidRPr="005F5348" w:rsidRDefault="005F5348" w:rsidP="005F534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F5348">
        <w:rPr>
          <w:rFonts w:ascii="Times New Roman" w:hAnsi="Times New Roman"/>
          <w:b/>
          <w:sz w:val="28"/>
          <w:szCs w:val="28"/>
        </w:rPr>
        <w:t xml:space="preserve">Рецензия на конкурсную работу по литературе журналистике ученицы 9 класса В. Митиной «Своеобразие народных образов в </w:t>
      </w:r>
      <w:proofErr w:type="spellStart"/>
      <w:r w:rsidRPr="005F5348">
        <w:rPr>
          <w:rFonts w:ascii="Times New Roman" w:hAnsi="Times New Roman"/>
          <w:b/>
          <w:sz w:val="28"/>
          <w:szCs w:val="28"/>
        </w:rPr>
        <w:t>поизведении</w:t>
      </w:r>
      <w:proofErr w:type="spellEnd"/>
      <w:r w:rsidRPr="005F5348">
        <w:rPr>
          <w:rFonts w:ascii="Times New Roman" w:hAnsi="Times New Roman"/>
          <w:b/>
          <w:sz w:val="28"/>
          <w:szCs w:val="28"/>
        </w:rPr>
        <w:t xml:space="preserve"> И.С. Тургенева «Записки охотника»</w:t>
      </w:r>
    </w:p>
    <w:p w:rsidR="005F5348" w:rsidRPr="005F5348" w:rsidRDefault="005F5348" w:rsidP="005F534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F5348" w:rsidRDefault="005F5348" w:rsidP="005F534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Работа В. Митиной в полной мере соответствует заявленной теме. Сочинение носит историко-литературный характер, классический в своем «академизме», при этом оно хорошо и логично выстроено. Автор чётко прописывает цели и задачи исследования. </w:t>
      </w:r>
    </w:p>
    <w:p w:rsidR="005F5348" w:rsidRDefault="005F5348" w:rsidP="005F534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сожалению, автор ссылается только на Интернет-издания – очень немногочисленные, поэтому трудно составить представление о том, сколь хорошо он знаком с литературой вопроса. Искусственным довеском выглядит практическая часть, без которой исследовательское сочинение вполне могло бы обойтись.</w:t>
      </w:r>
    </w:p>
    <w:p w:rsidR="005F5348" w:rsidRDefault="005F5348" w:rsidP="005F534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Работа хорошо оформлена. Сочинение не раздражает избытком таблиц и схем.</w:t>
      </w:r>
    </w:p>
    <w:p w:rsidR="005F5348" w:rsidRDefault="005F5348" w:rsidP="005F534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Материалы работы вполне могут стать хорошим подспорьем в работе как учителей литературы, так и преподавателей дополнительного образования.</w:t>
      </w:r>
    </w:p>
    <w:p w:rsidR="005F5348" w:rsidRDefault="005F5348" w:rsidP="005F534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Сочинение не превышает допускаемый регламентом объём.</w:t>
      </w:r>
    </w:p>
    <w:p w:rsidR="005F5348" w:rsidRDefault="005F5348" w:rsidP="005F534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Личный вклад автора составляет         82,23%.</w:t>
      </w:r>
    </w:p>
    <w:p w:rsidR="005F5348" w:rsidRDefault="005F5348" w:rsidP="005F534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Общее количество баллов 36.</w:t>
      </w:r>
    </w:p>
    <w:p w:rsidR="005F5348" w:rsidRDefault="005F5348" w:rsidP="005F534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F5348" w:rsidRPr="003C4CEB" w:rsidRDefault="005F5348" w:rsidP="005F534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Рецензент                                                                       В. Криволапов</w:t>
      </w:r>
    </w:p>
    <w:p w:rsidR="005F5348" w:rsidRPr="005F5348" w:rsidRDefault="005F5348" w:rsidP="005F534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F5348">
        <w:rPr>
          <w:rFonts w:ascii="Times New Roman" w:hAnsi="Times New Roman"/>
          <w:b/>
          <w:sz w:val="28"/>
          <w:szCs w:val="28"/>
        </w:rPr>
        <w:t>Рецензия на конкурсную работу по литературе</w:t>
      </w:r>
    </w:p>
    <w:p w:rsidR="005F5348" w:rsidRPr="005F5348" w:rsidRDefault="005F5348" w:rsidP="005F534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F5348">
        <w:rPr>
          <w:rFonts w:ascii="Times New Roman" w:hAnsi="Times New Roman"/>
          <w:b/>
          <w:sz w:val="28"/>
          <w:szCs w:val="28"/>
        </w:rPr>
        <w:t xml:space="preserve">обучающейся 11 класса Е.В. </w:t>
      </w:r>
      <w:proofErr w:type="spellStart"/>
      <w:r w:rsidRPr="005F5348">
        <w:rPr>
          <w:rFonts w:ascii="Times New Roman" w:hAnsi="Times New Roman"/>
          <w:b/>
          <w:sz w:val="28"/>
          <w:szCs w:val="28"/>
        </w:rPr>
        <w:t>Недельчик</w:t>
      </w:r>
      <w:proofErr w:type="spellEnd"/>
      <w:r w:rsidRPr="005F5348">
        <w:rPr>
          <w:rFonts w:ascii="Times New Roman" w:hAnsi="Times New Roman"/>
          <w:b/>
          <w:sz w:val="28"/>
          <w:szCs w:val="28"/>
        </w:rPr>
        <w:t xml:space="preserve"> «Малая Родина в произведениях Юрия Першина Михаила Еськова»</w:t>
      </w:r>
    </w:p>
    <w:p w:rsidR="005F5348" w:rsidRDefault="005F5348" w:rsidP="005F534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Содержание работы Е. </w:t>
      </w:r>
      <w:proofErr w:type="spellStart"/>
      <w:r>
        <w:rPr>
          <w:rFonts w:ascii="Times New Roman" w:hAnsi="Times New Roman"/>
          <w:sz w:val="28"/>
          <w:szCs w:val="28"/>
        </w:rPr>
        <w:t>Недельчик</w:t>
      </w:r>
      <w:proofErr w:type="spellEnd"/>
      <w:r>
        <w:rPr>
          <w:rFonts w:ascii="Times New Roman" w:hAnsi="Times New Roman"/>
          <w:sz w:val="28"/>
          <w:szCs w:val="28"/>
        </w:rPr>
        <w:t xml:space="preserve"> в полной мере соответствует заявленной теме. В сфере преимущественного внимания молодой исследовательницы биографии курских прозаиков, природа, люди и быт чернозёмного края. Тексты анализируются обстоятельно и достаточно тонко. Автор знаком с трудами своих предшественников на ниве литературного краеведения. Вызывает сожаление, что автор ссылается исключительно на Интернет-источники. </w:t>
      </w:r>
    </w:p>
    <w:p w:rsidR="005F5348" w:rsidRDefault="005F5348" w:rsidP="005F534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Материалы работы вполне могут стать хорошим подспорьем в работе преподавателя литературы и педагога дополнительного образования.</w:t>
      </w:r>
    </w:p>
    <w:p w:rsidR="005F5348" w:rsidRDefault="005F5348" w:rsidP="005F534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хорошо и логично выстроена. Приложение, включающее результаты опросов учащихся относительно их Малой Родины и писателей-земляков, выглядит вполне уместным.</w:t>
      </w:r>
    </w:p>
    <w:p w:rsidR="005F5348" w:rsidRDefault="005F5348" w:rsidP="005F534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Личный вклад автора составляет          64,39%.</w:t>
      </w:r>
    </w:p>
    <w:p w:rsidR="005F5348" w:rsidRDefault="005F5348" w:rsidP="005F534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Общее количество баллов 38.</w:t>
      </w:r>
    </w:p>
    <w:p w:rsidR="005F5348" w:rsidRDefault="005F5348" w:rsidP="005F534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F5348" w:rsidRPr="003C4CEB" w:rsidRDefault="005F5348" w:rsidP="005F534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Рецензент                                                                       В. Криволапов</w:t>
      </w:r>
    </w:p>
    <w:p w:rsidR="005F5348" w:rsidRPr="005F5348" w:rsidRDefault="005F5348" w:rsidP="005F534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F5348">
        <w:rPr>
          <w:rFonts w:ascii="Times New Roman" w:hAnsi="Times New Roman"/>
          <w:b/>
          <w:sz w:val="28"/>
          <w:szCs w:val="28"/>
        </w:rPr>
        <w:t>Рецензия на конкурсную работу по литературе</w:t>
      </w:r>
    </w:p>
    <w:p w:rsidR="005F5348" w:rsidRPr="005F5348" w:rsidRDefault="005F5348" w:rsidP="005F534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F5348">
        <w:rPr>
          <w:rFonts w:ascii="Times New Roman" w:hAnsi="Times New Roman"/>
          <w:b/>
          <w:sz w:val="28"/>
          <w:szCs w:val="28"/>
        </w:rPr>
        <w:t xml:space="preserve">студентки 2 курса П.А. </w:t>
      </w:r>
      <w:proofErr w:type="spellStart"/>
      <w:proofErr w:type="gramStart"/>
      <w:r w:rsidRPr="005F5348">
        <w:rPr>
          <w:rFonts w:ascii="Times New Roman" w:hAnsi="Times New Roman"/>
          <w:b/>
          <w:sz w:val="28"/>
          <w:szCs w:val="28"/>
        </w:rPr>
        <w:t>Нескородовой</w:t>
      </w:r>
      <w:proofErr w:type="spellEnd"/>
      <w:r w:rsidRPr="005F5348">
        <w:rPr>
          <w:rFonts w:ascii="Times New Roman" w:hAnsi="Times New Roman"/>
          <w:b/>
          <w:sz w:val="28"/>
          <w:szCs w:val="28"/>
        </w:rPr>
        <w:t xml:space="preserve">  «</w:t>
      </w:r>
      <w:proofErr w:type="gramEnd"/>
      <w:r w:rsidRPr="005F5348">
        <w:rPr>
          <w:rFonts w:ascii="Times New Roman" w:hAnsi="Times New Roman"/>
          <w:b/>
          <w:sz w:val="28"/>
          <w:szCs w:val="28"/>
        </w:rPr>
        <w:t>Основные темы и особенности творческой ма</w:t>
      </w:r>
      <w:bookmarkStart w:id="0" w:name="_GoBack"/>
      <w:bookmarkEnd w:id="0"/>
      <w:r w:rsidRPr="005F5348">
        <w:rPr>
          <w:rFonts w:ascii="Times New Roman" w:hAnsi="Times New Roman"/>
          <w:b/>
          <w:sz w:val="28"/>
          <w:szCs w:val="28"/>
        </w:rPr>
        <w:t xml:space="preserve">неры курского поэта Льва Николаевича </w:t>
      </w:r>
      <w:proofErr w:type="spellStart"/>
      <w:r w:rsidRPr="005F5348">
        <w:rPr>
          <w:rFonts w:ascii="Times New Roman" w:hAnsi="Times New Roman"/>
          <w:b/>
          <w:sz w:val="28"/>
          <w:szCs w:val="28"/>
        </w:rPr>
        <w:t>Боченкова</w:t>
      </w:r>
      <w:proofErr w:type="spellEnd"/>
      <w:r w:rsidRPr="005F5348">
        <w:rPr>
          <w:rFonts w:ascii="Times New Roman" w:hAnsi="Times New Roman"/>
          <w:b/>
          <w:sz w:val="28"/>
          <w:szCs w:val="28"/>
        </w:rPr>
        <w:t>»</w:t>
      </w:r>
    </w:p>
    <w:p w:rsidR="005F5348" w:rsidRDefault="005F5348" w:rsidP="005F534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F5348" w:rsidRDefault="005F5348" w:rsidP="005F534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Содержание работы П. </w:t>
      </w:r>
      <w:proofErr w:type="spellStart"/>
      <w:r>
        <w:rPr>
          <w:rFonts w:ascii="Times New Roman" w:hAnsi="Times New Roman"/>
          <w:sz w:val="28"/>
          <w:szCs w:val="28"/>
        </w:rPr>
        <w:t>Нескородовой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в полной мере соответствует заявленной теме. В сфере преимущественного внимания молодой исследовательницы стихи военной тематики, пейзажная и любовная лирика известного курского поэта. Тексты анализируются обстоятельно и достаточно тонко. Автор знаком с трудами своих предшественников на ниве литературного краеведения.</w:t>
      </w:r>
    </w:p>
    <w:p w:rsidR="005F5348" w:rsidRDefault="005F5348" w:rsidP="005F534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Материалы работы вполне могут стать хорошим подспорьем в работе преподавателя литературы и педагога дополнительного образования.</w:t>
      </w:r>
    </w:p>
    <w:p w:rsidR="005F5348" w:rsidRDefault="005F5348" w:rsidP="005F534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Работа хорошо и логично выстроена. Есть список используемой литературы и обстоятельное приложение, позволяющее составить панорамное представление о творчестве Л.Н. </w:t>
      </w:r>
      <w:proofErr w:type="spellStart"/>
      <w:r>
        <w:rPr>
          <w:rFonts w:ascii="Times New Roman" w:hAnsi="Times New Roman"/>
          <w:sz w:val="28"/>
          <w:szCs w:val="28"/>
        </w:rPr>
        <w:t>Боченкова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5F5348" w:rsidRDefault="005F5348" w:rsidP="005F534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Личный вклад автора составляет          88,4                 %.</w:t>
      </w:r>
    </w:p>
    <w:p w:rsidR="005F5348" w:rsidRDefault="005F5348" w:rsidP="005F534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Общее количество баллов 35.</w:t>
      </w:r>
    </w:p>
    <w:p w:rsidR="005F5348" w:rsidRDefault="005F5348" w:rsidP="005F534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F5348" w:rsidRPr="003C4CEB" w:rsidRDefault="005F5348" w:rsidP="005F534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Рецензент                                                                       В. Криволапов</w:t>
      </w:r>
    </w:p>
    <w:p w:rsidR="005F5348" w:rsidRDefault="005F5348" w:rsidP="005F5348"/>
    <w:sectPr w:rsidR="005F5348" w:rsidSect="005F534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1">
    <w:altName w:val="Times New Roman"/>
    <w:charset w:val="00"/>
    <w:family w:val="auto"/>
    <w:pitch w:val="variable"/>
  </w:font>
  <w:font w:name="Times New Roman1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126"/>
    <w:rsid w:val="00150188"/>
    <w:rsid w:val="005019F6"/>
    <w:rsid w:val="005F5348"/>
    <w:rsid w:val="007E2678"/>
    <w:rsid w:val="00882126"/>
    <w:rsid w:val="00FD2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ED696"/>
  <w15:chartTrackingRefBased/>
  <w15:docId w15:val="{3DBD02FB-DA3B-4894-B12F-8D2BA6D85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26B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hidden/>
    <w:rsid w:val="00FD26B5"/>
    <w:pPr>
      <w:widowControl w:val="0"/>
      <w:shd w:val="clear" w:color="auto" w:fill="FFFFFF"/>
      <w:adjustRightInd w:val="0"/>
      <w:spacing w:before="5" w:after="0" w:line="360" w:lineRule="auto"/>
      <w:ind w:firstLine="180"/>
      <w:jc w:val="right"/>
    </w:pPr>
    <w:rPr>
      <w:rFonts w:ascii="Times New Roman" w:eastAsia="Calibri1" w:hAnsi="Times New Roman" w:cs="Times New Roman1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1104</Words>
  <Characters>6294</Characters>
  <Application>Microsoft Office Word</Application>
  <DocSecurity>0</DocSecurity>
  <Lines>52</Lines>
  <Paragraphs>14</Paragraphs>
  <ScaleCrop>false</ScaleCrop>
  <Company/>
  <LinksUpToDate>false</LinksUpToDate>
  <CharactersWithSpaces>7384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user</cp:lastModifiedBy>
  <cp:revision>6</cp:revision>
  <dcterms:created xsi:type="dcterms:W3CDTF">2022-05-11T03:45:00Z</dcterms:created>
  <dcterms:modified xsi:type="dcterms:W3CDTF">2022-06-02T12:26:00Z</dcterms:modified>
</cp:coreProperties>
</file>