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F6E" w:rsidRDefault="00613F6E" w:rsidP="00613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01411"/>
      <w:r w:rsidRPr="00613F6E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="00700BE7" w:rsidRPr="00613F6E">
        <w:rPr>
          <w:rFonts w:ascii="Times New Roman" w:hAnsi="Times New Roman" w:cs="Times New Roman"/>
          <w:b/>
          <w:bCs/>
          <w:sz w:val="24"/>
          <w:szCs w:val="24"/>
        </w:rPr>
        <w:t xml:space="preserve"> второ</w:t>
      </w:r>
      <w:r w:rsidRPr="00613F6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00BE7" w:rsidRPr="00613F6E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613F6E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13F6E" w:rsidRDefault="00700BE7" w:rsidP="00613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F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151AB" w:rsidRPr="00613F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3A26" w:rsidRPr="00613F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87579" w:rsidRPr="00613F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6DF5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конкурса научных работ «Формирование молодежной </w:t>
      </w:r>
    </w:p>
    <w:p w:rsidR="00795EEB" w:rsidRPr="00FF6DF5" w:rsidRDefault="00700BE7" w:rsidP="00613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F5">
        <w:rPr>
          <w:rFonts w:ascii="Times New Roman" w:hAnsi="Times New Roman" w:cs="Times New Roman"/>
          <w:b/>
          <w:bCs/>
          <w:sz w:val="24"/>
          <w:szCs w:val="24"/>
        </w:rPr>
        <w:t>научно-интеллектуальной элиты России».</w:t>
      </w:r>
      <w:r w:rsidR="00EF021B">
        <w:rPr>
          <w:rFonts w:ascii="Times New Roman" w:hAnsi="Times New Roman" w:cs="Times New Roman"/>
          <w:b/>
          <w:bCs/>
          <w:sz w:val="24"/>
          <w:szCs w:val="24"/>
        </w:rPr>
        <w:t xml:space="preserve"> 03.05.2024 г.</w:t>
      </w:r>
      <w:bookmarkStart w:id="1" w:name="_GoBack"/>
      <w:bookmarkEnd w:id="1"/>
    </w:p>
    <w:p w:rsidR="00795EEB" w:rsidRPr="00FF6DF5" w:rsidRDefault="00795EEB" w:rsidP="0079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3F6E" w:rsidRDefault="006157C1" w:rsidP="00613F6E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Математические и технические науки</w:t>
      </w:r>
    </w:p>
    <w:p w:rsidR="00613F6E" w:rsidRPr="00FF6DF5" w:rsidRDefault="00613F6E" w:rsidP="00613F6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школьники</w:t>
      </w:r>
    </w:p>
    <w:p w:rsidR="00201912" w:rsidRPr="000D40EF" w:rsidRDefault="00201912" w:rsidP="00613F6E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Баранов Александр Иванович, 10 кл.,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Разработка нейросети для психологической платформы Душа (технические науки).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Не участвовал.</w:t>
      </w:r>
    </w:p>
    <w:p w:rsidR="00DE63C0" w:rsidRPr="000D40EF" w:rsidRDefault="00DE63C0" w:rsidP="00DE63C0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Наконечный Дмитрий Игоревич, 10 кл., лицей-предуниверсарий ФГАОУ ВО «Севастопольский государственный университет», ГБОУ ЦДО «Малая академия наук» г. Севастополя (науч. рук.: Димин Максим Эдуардович). Разработка алгоритмов распознавания жестов для беспилотных аппаратов (технические науки).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Pr="00613F6E">
        <w:rPr>
          <w:rFonts w:ascii="Times New Roman" w:hAnsi="Times New Roman"/>
          <w:b/>
          <w:bCs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Баранов Владимир Александрович, 10 кл., лицей-предуниверсарий ФГАОУ ВО «Севастопольский государственный университет», ГБОУ ЦДО «Малая академия наук» г. Севастополя (науч. рук.: к.т.н Канов Лев Николаевич). Расчет распределенной системы электроснабжения на основе теории дифференциальных уравнений (математика).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201912" w:rsidRPr="00613F6E" w:rsidRDefault="00201912" w:rsidP="00201912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Поздняков Вадим Сергеевич, 10А кл., МБОУ «СОШ №46» г. Курска» (науч. рук.: Орешко Светлана Анатольевна). Практическое применение теории графов (математика).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Номинация «За первые шаги в науке».</w:t>
      </w:r>
    </w:p>
    <w:p w:rsidR="00201912" w:rsidRPr="000D40EF" w:rsidRDefault="00201912" w:rsidP="00201912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Щувайло Денис Сергеевич, 10 кл., ГБОУ ДО РК «Малая академия наук «Искатель», ЧОУ «Школа Воронцова» г. Симферополя Республики Крым (науч. рук.: Бурко Виктория Ивановна). Планетоход с треугольными колесами (технические науки). </w:t>
      </w:r>
      <w:bookmarkStart w:id="2" w:name="_Hlk164684202"/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место.</w:t>
      </w:r>
    </w:p>
    <w:bookmarkEnd w:id="2"/>
    <w:p w:rsidR="002D7670" w:rsidRPr="000D40EF" w:rsidRDefault="002D7670" w:rsidP="002D7670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Суркова Ангелина Андреевна, 11А кл., МБОУ «СОШ №48», г. Казань, Республика Татарстан (науч. рук.: Аюпова Расима Завдатовна). Применение компьютерной программы GeoGebra при решении задания №18 из ЕГЭ по математике профильного уровня разными способами (математика).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57C1" w:rsidRPr="00FF6DF5" w:rsidRDefault="006157C1" w:rsidP="006157C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57C1" w:rsidRPr="00FF6DF5" w:rsidRDefault="006157C1" w:rsidP="00613F6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Науки естественно-научного цикла</w:t>
      </w:r>
    </w:p>
    <w:p w:rsidR="006157C1" w:rsidRPr="00FF6DF5" w:rsidRDefault="006157C1" w:rsidP="00613F6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школьники</w:t>
      </w:r>
    </w:p>
    <w:p w:rsidR="00201912" w:rsidRPr="00613F6E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65113021"/>
      <w:r w:rsidRPr="00613F6E">
        <w:rPr>
          <w:rFonts w:ascii="Times New Roman" w:hAnsi="Times New Roman"/>
          <w:sz w:val="24"/>
          <w:szCs w:val="24"/>
        </w:rPr>
        <w:t xml:space="preserve">Башкирева Варвара Александровна, 7 кл., ОДО МАУ «Центр дополнительного образования детей г. Ишима», Тюменская обл. (науч. рук.: Кузнецова Елена Александровна). </w:t>
      </w:r>
      <w:bookmarkStart w:id="4" w:name="_Hlk162377296"/>
      <w:r w:rsidRPr="00613F6E">
        <w:rPr>
          <w:rFonts w:ascii="Times New Roman" w:hAnsi="Times New Roman"/>
          <w:sz w:val="24"/>
          <w:szCs w:val="24"/>
        </w:rPr>
        <w:t>Сортоизучение лука репчатого в двулетней культуре в условиях юга Тюменской области</w:t>
      </w:r>
      <w:bookmarkEnd w:id="4"/>
      <w:r w:rsidRPr="00613F6E">
        <w:rPr>
          <w:rFonts w:ascii="Times New Roman" w:hAnsi="Times New Roman"/>
          <w:sz w:val="24"/>
          <w:szCs w:val="24"/>
        </w:rPr>
        <w:t xml:space="preserve"> (сельское хозяйство)</w:t>
      </w:r>
      <w:r w:rsidR="00613F6E">
        <w:rPr>
          <w:rFonts w:ascii="Times New Roman" w:hAnsi="Times New Roman"/>
          <w:sz w:val="24"/>
          <w:szCs w:val="24"/>
        </w:rPr>
        <w:t>.</w:t>
      </w:r>
      <w:r w:rsidRPr="00613F6E">
        <w:rPr>
          <w:rFonts w:ascii="Times New Roman" w:hAnsi="Times New Roman"/>
          <w:sz w:val="24"/>
          <w:szCs w:val="24"/>
        </w:rPr>
        <w:t xml:space="preserve"> </w:t>
      </w:r>
      <w:bookmarkStart w:id="5" w:name="_Hlk164684224"/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Pr="00613F6E">
        <w:rPr>
          <w:rFonts w:ascii="Times New Roman" w:hAnsi="Times New Roman"/>
          <w:sz w:val="24"/>
          <w:szCs w:val="24"/>
        </w:rPr>
        <w:t>.</w:t>
      </w:r>
      <w:bookmarkEnd w:id="5"/>
    </w:p>
    <w:bookmarkEnd w:id="3"/>
    <w:p w:rsidR="00DE63C0" w:rsidRPr="000D40EF" w:rsidRDefault="00DE63C0" w:rsidP="00DE6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Мамонтова Полина Вячеславовна, 10 кл., ОДО МАУ «Центр дополнительного образования детей г. Ишима», Тюменская обл. (науч. рук.: Мамонтова Вера Александровна). Сортоизучение Brassica oleracea var. italica в условиях юга Тюменской области (сельское хозяйство) </w:t>
      </w:r>
      <w:bookmarkStart w:id="6" w:name="_Hlk164684290"/>
      <w:r w:rsidR="00613F6E">
        <w:rPr>
          <w:rFonts w:ascii="Times New Roman" w:hAnsi="Times New Roman"/>
          <w:b/>
          <w:bCs/>
          <w:sz w:val="24"/>
          <w:szCs w:val="24"/>
        </w:rPr>
        <w:t>2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0D40EF">
        <w:rPr>
          <w:rFonts w:ascii="Times New Roman" w:hAnsi="Times New Roman"/>
          <w:sz w:val="24"/>
          <w:szCs w:val="24"/>
        </w:rPr>
        <w:t>.</w:t>
      </w:r>
      <w:bookmarkEnd w:id="6"/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Макарова Виктория Валерьевна, 10 кл., ГБОУ ЦДО «Малая академия наук», ГБОУ «СОШ №57 им. дважды Героя Советского Союза Маршала авиации Е.Я. Савицкого», г. Севастополя (науч. рук.: Баутина Ольга Васильевна). Оценка состояния атмосферного воздуха методом фитоиндикации (экология).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Pr="000D40EF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Максимова Дарья Андреевна, 1 к., ГБОУ ЦДО «Малая академия наук», СГБОУ ПО «Севастопольский медицинский колледж им. Жени Дерюгиной» г. Севастополя (науч. рук.: к.б.н. Поспелова Наталья Валерьевна). Культивируемые моллюски – источник эссенциальных микроэлементов в рационе питания человека (биология).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Не участвовал</w:t>
      </w:r>
      <w:r w:rsidR="00613F6E">
        <w:rPr>
          <w:rFonts w:ascii="Times New Roman" w:hAnsi="Times New Roman"/>
          <w:b/>
          <w:bCs/>
          <w:sz w:val="24"/>
          <w:szCs w:val="24"/>
        </w:rPr>
        <w:t>а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.</w:t>
      </w:r>
    </w:p>
    <w:p w:rsidR="00DE63C0" w:rsidRPr="000D40EF" w:rsidRDefault="00DE63C0" w:rsidP="00DE6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Онникова Анастасия Дмитриевна, 10 кл., лицей-предуниверсарий ФГАОУ ВО «Севастопольский государственный университет», ГБОУ ЦДО «Малая академия наук» г. Севастополя (науч. рук.: к.б.н. Поспелова Наталья Валерьевна). Биологически активные существа – каротиноиды в черноморских двустворчатых моллюсках (биология).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Pr="000D40EF">
        <w:rPr>
          <w:rFonts w:ascii="Times New Roman" w:hAnsi="Times New Roman"/>
          <w:sz w:val="24"/>
          <w:szCs w:val="24"/>
        </w:rPr>
        <w:t>.</w:t>
      </w:r>
    </w:p>
    <w:p w:rsidR="00DE63C0" w:rsidRPr="000D40EF" w:rsidRDefault="00DE63C0" w:rsidP="00DE6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>Фунтов Никита Романович, 10 кл., лицей-предуниверсарий ФГАОУ ВО «Севастопольский государственный университет», ГБОУ ЦДО «Малая академия наук» г. Севастополя (науч. рук.: к.т.н Королькова Надежда Михайловна). Оценка уровня загрязнения тяжелыми металлами почв пос. Голландия (экология)</w:t>
      </w:r>
      <w:r w:rsidR="00613F6E">
        <w:rPr>
          <w:rFonts w:ascii="Times New Roman" w:hAnsi="Times New Roman"/>
          <w:sz w:val="24"/>
          <w:szCs w:val="24"/>
        </w:rPr>
        <w:t>.</w:t>
      </w:r>
      <w:r w:rsidRPr="000D40EF">
        <w:rPr>
          <w:rFonts w:ascii="Times New Roman" w:hAnsi="Times New Roman"/>
          <w:sz w:val="24"/>
          <w:szCs w:val="24"/>
        </w:rPr>
        <w:t xml:space="preserve"> </w:t>
      </w:r>
      <w:bookmarkStart w:id="7" w:name="_Hlk164684331"/>
      <w:r w:rsidR="00613F6E">
        <w:rPr>
          <w:rFonts w:ascii="Times New Roman" w:hAnsi="Times New Roman"/>
          <w:b/>
          <w:bCs/>
          <w:sz w:val="24"/>
          <w:szCs w:val="24"/>
        </w:rPr>
        <w:t>2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0D40EF">
        <w:rPr>
          <w:rFonts w:ascii="Times New Roman" w:hAnsi="Times New Roman"/>
          <w:sz w:val="24"/>
          <w:szCs w:val="24"/>
        </w:rPr>
        <w:t xml:space="preserve">. </w:t>
      </w:r>
      <w:bookmarkEnd w:id="7"/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lastRenderedPageBreak/>
        <w:t xml:space="preserve">Мартынюк Кира Тимофеевна, 10 кл., ГБОУ ДО РК «Малая академия наук «Искатель», МБОУ «Гимназия №11 им. К.А. Тренёва» г. Симферополя Республики Крым (науч. рук.: Бурко Виктория Ивановна). Полярное сияние (физика).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Титова Варвара Александровна, 8 кл., ГБОУ ДО РК «Малая академия наук «Искатель», МБОУ «Гимназия №1 им. И.В. Курчатова» г. Симферополя Республики Крым (науч. рук.: Макарова Мария Олеговна). Определение периода вращения Юпитера визуальным и фотографическим методом (астрономия).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Юрченко Денис Сергеевич, 10 кл., МБОУ «Нижнегорская школа-гимназия» Нижнегорского района Республики Крым (науч. рук.: Соболева Татьяна Викторовна). Вода Нижнегорья (география). </w:t>
      </w:r>
      <w:r w:rsidR="00613F6E">
        <w:rPr>
          <w:rFonts w:ascii="Times New Roman" w:hAnsi="Times New Roman"/>
          <w:b/>
          <w:bCs/>
          <w:sz w:val="24"/>
          <w:szCs w:val="24"/>
        </w:rPr>
        <w:t>2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201912" w:rsidRPr="00FF6DF5" w:rsidRDefault="00201912" w:rsidP="0020191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F6DF5">
        <w:rPr>
          <w:rFonts w:ascii="Times New Roman" w:hAnsi="Times New Roman"/>
          <w:b/>
          <w:sz w:val="26"/>
          <w:szCs w:val="26"/>
        </w:rPr>
        <w:t xml:space="preserve">Студенты </w:t>
      </w:r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165113041"/>
      <w:r w:rsidRPr="000D40EF">
        <w:rPr>
          <w:rFonts w:ascii="Times New Roman" w:hAnsi="Times New Roman"/>
          <w:sz w:val="24"/>
          <w:szCs w:val="24"/>
        </w:rPr>
        <w:t xml:space="preserve">Баханцов Серафим Сергеевич, 3 к., ЕГФ, ФГБОУ ВО «Курский государственный университет» (науч. рук.: к.б.н. Неведров Николай Петрович). Экологическая оценка древесной растительности в городских парках (экология).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bookmarkEnd w:id="8"/>
    <w:p w:rsidR="00201912" w:rsidRPr="00613F6E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6E">
        <w:rPr>
          <w:rFonts w:ascii="Times New Roman" w:hAnsi="Times New Roman"/>
          <w:sz w:val="24"/>
          <w:szCs w:val="24"/>
        </w:rPr>
        <w:t xml:space="preserve">Боев Никита Алексеевич, 1 к., лечфак, ФГБОУ ВО «Курский государственный медицинский университет» (науч. рук.: к.б.н. Бабкина Людмила Александровна). Оценка влияния экотоксикантов на семенники крыс (экология).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Не участвовал.</w:t>
      </w:r>
    </w:p>
    <w:p w:rsidR="00201912" w:rsidRPr="000D40EF" w:rsidRDefault="00201912" w:rsidP="002019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Медведкова Татьяна Алексеевна, 1 к., лечфак, ФГБОУ ВО «Курский государственный медицинский университет» (науч. рук.: к.б.н. Бабкина Людмила Александровна). Смородина как источник антиоксидантов для профилактики и коррекции окислительного стресса (биология).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DE63C0" w:rsidRPr="000D40EF" w:rsidRDefault="00DE63C0" w:rsidP="00DE6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165113049"/>
      <w:r w:rsidRPr="000D40EF">
        <w:rPr>
          <w:rFonts w:ascii="Times New Roman" w:hAnsi="Times New Roman"/>
          <w:sz w:val="24"/>
          <w:szCs w:val="24"/>
        </w:rPr>
        <w:t xml:space="preserve">Доценко Екатерина Игоревна, 2 к., ЕГФ, ФГБОУ ВО «Курский государственный университет» (науч. рук.: к.с.-х.н. Батраченко Екатерина Александровна). ГИС-модель зеленого каркаса Щигровского района (география).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bookmarkEnd w:id="9"/>
    <w:p w:rsidR="006157C1" w:rsidRPr="00FF6DF5" w:rsidRDefault="006157C1" w:rsidP="006157C1">
      <w:pPr>
        <w:pStyle w:val="a5"/>
        <w:rPr>
          <w:rFonts w:ascii="Times New Roman" w:hAnsi="Times New Roman"/>
          <w:sz w:val="24"/>
          <w:szCs w:val="24"/>
        </w:rPr>
      </w:pPr>
    </w:p>
    <w:p w:rsidR="00EF021B" w:rsidRDefault="006157C1" w:rsidP="00EF021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Гуманитарные и филологические науки</w:t>
      </w:r>
    </w:p>
    <w:p w:rsidR="006157C1" w:rsidRPr="00FF6DF5" w:rsidRDefault="006157C1" w:rsidP="00EF021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школьники</w:t>
      </w:r>
    </w:p>
    <w:p w:rsidR="00201912" w:rsidRPr="000D40EF" w:rsidRDefault="00201912" w:rsidP="002019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Дюльдева Дарья Андреевна, Куркина Алина Сергеевна, 11 кл., МБОУ «СОШ №2 г. Льгова» Курской обл. (науч. рук.: Белоусова Наталья Сергеевна, Фомина Рита Васильевна). Имя на обелиске (краеведение).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Работа снята с защиты.</w:t>
      </w:r>
    </w:p>
    <w:p w:rsidR="00201912" w:rsidRPr="000D40EF" w:rsidRDefault="00201912" w:rsidP="002019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Ерёмина Милана Андреевна, 9Б кл. ГБОУ ЦДО «Малая академия наук», ГБОУ «СОШ №49», г. Севастополя (науч. рук.: Фрасинюк Елена Владимировна). Особенности сленга и его функционирование в речи молодежи (русский язык).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Мазуренко Вероника Витальевна, 10 кл., ГБОУ ЦДО «Малая академия наук», ГБОУ «СОШ №6», г. Севастополя (науч. рук.: Литвинова Лидия Евгеньевна). Определение тематического и идейного сходства шестой симфонии П.И. Чайковского и романа Ф.М. Достоевского «Преступление и наказание» на основе принципов симфонизма (литература). </w:t>
      </w:r>
      <w:r w:rsidR="00613F6E">
        <w:rPr>
          <w:rFonts w:ascii="Times New Roman" w:hAnsi="Times New Roman"/>
          <w:b/>
          <w:bCs/>
          <w:sz w:val="24"/>
          <w:szCs w:val="24"/>
        </w:rPr>
        <w:t>2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0D40EF">
        <w:rPr>
          <w:rFonts w:ascii="Times New Roman" w:hAnsi="Times New Roman"/>
          <w:sz w:val="24"/>
          <w:szCs w:val="24"/>
        </w:rPr>
        <w:t>.</w:t>
      </w:r>
    </w:p>
    <w:p w:rsidR="00613F6E" w:rsidRDefault="00201912" w:rsidP="003E2F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6E">
        <w:rPr>
          <w:rFonts w:ascii="Times New Roman" w:hAnsi="Times New Roman"/>
          <w:sz w:val="24"/>
          <w:szCs w:val="24"/>
        </w:rPr>
        <w:t xml:space="preserve">Шмыгина Полина Станиславовна, 9 кл., ГБУДО «Донецкая Малая Академия Наук» г. Донецк Донецкой Народной Республики, (науч. рук.: Вельченко Дарья Игоревна). Феномен мифологемы в структуре текста (на материале словесной компоненты песен группы Король и Шут (культурология). 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613F6E" w:rsidRPr="00613F6E">
        <w:rPr>
          <w:rFonts w:ascii="Times New Roman" w:hAnsi="Times New Roman"/>
          <w:sz w:val="24"/>
          <w:szCs w:val="24"/>
        </w:rPr>
        <w:t>.</w:t>
      </w:r>
    </w:p>
    <w:p w:rsidR="002D7670" w:rsidRPr="00613F6E" w:rsidRDefault="002D7670" w:rsidP="003E2F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6E">
        <w:rPr>
          <w:rFonts w:ascii="Times New Roman" w:hAnsi="Times New Roman"/>
          <w:sz w:val="24"/>
          <w:szCs w:val="24"/>
        </w:rPr>
        <w:t xml:space="preserve">Смирнова Влада Валентиновна, 7Б кл., ГБОУ ЦДО «Малая академия наук», ГБОУ «СОШ №58 имени Героя Советского Союза В.И. Колядина» г. Севастополя (науч. рук.: Лукьянец Юлия Владимировна; Кобзарь Александр Вячеславович). Шахматы как произведение искусства (искусствоведение). </w:t>
      </w:r>
      <w:r w:rsidR="00613F6E">
        <w:rPr>
          <w:rFonts w:ascii="Times New Roman" w:hAnsi="Times New Roman"/>
          <w:b/>
          <w:bCs/>
          <w:sz w:val="24"/>
          <w:szCs w:val="24"/>
        </w:rPr>
        <w:t>3</w:t>
      </w:r>
      <w:r w:rsidR="00613F6E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13F6E" w:rsidRPr="00613F6E">
        <w:rPr>
          <w:rFonts w:ascii="Times New Roman" w:hAnsi="Times New Roman"/>
          <w:sz w:val="24"/>
          <w:szCs w:val="24"/>
        </w:rPr>
        <w:t>.</w:t>
      </w:r>
    </w:p>
    <w:p w:rsidR="006157C1" w:rsidRPr="00FF6DF5" w:rsidRDefault="006157C1" w:rsidP="006157C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021B" w:rsidRDefault="006157C1" w:rsidP="00EF021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Социально-экономические и общественные науки</w:t>
      </w:r>
    </w:p>
    <w:p w:rsidR="00EF021B" w:rsidRPr="00FF6DF5" w:rsidRDefault="00EF021B" w:rsidP="00EF021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DF5">
        <w:rPr>
          <w:rFonts w:ascii="Times New Roman" w:hAnsi="Times New Roman"/>
          <w:b/>
          <w:sz w:val="24"/>
          <w:szCs w:val="24"/>
        </w:rPr>
        <w:t>школьники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Басова София Андреевна, 8К кл., ГБОУ ДО РК «Малая академия наук «Искатель», МБОУ «Гимназия №1 им. И.В. Курчатова» г. Симферополя Республики Крым (науч. рук.: Робак Ольга Александровна). Актуальные направления усовершенствования правового обеспечения безопасности участников дорожного движения (право).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Савинова Анастасия Максимовна, 10 кл., МБОУ «Гимназия №40» г. Казань, Республика Татарстан (науч. рук.: Савинова Елена Николаевна). Образ политического лидера глазами современных российских подростков (политология).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Не участвовал</w:t>
      </w:r>
      <w:r w:rsidR="00EF021B">
        <w:rPr>
          <w:rFonts w:ascii="Times New Roman" w:hAnsi="Times New Roman"/>
          <w:b/>
          <w:bCs/>
          <w:sz w:val="24"/>
          <w:szCs w:val="24"/>
        </w:rPr>
        <w:t>а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.</w:t>
      </w:r>
    </w:p>
    <w:p w:rsidR="00201912" w:rsidRPr="00EF021B" w:rsidRDefault="00201912" w:rsidP="00EF021B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lastRenderedPageBreak/>
        <w:t xml:space="preserve">Сидоров Леонид Леонидович, 11 кл., МБОУ «Гимназия №14 им. первого летчика-космонавта   Ю.А. Гагарина» г. Ейска Краснодарский край (науч. рук.: Комарова Оксана Михайловна). Анализ экономической эффективности социального проекта полной переработки опасных производственных отходов отработанного фильтровального порошка и золы лузги подсолнечника с производством востребованных в обществе продуктов (запатентованная технология) (экономика).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Номинация «За первые шаги в науке».</w:t>
      </w:r>
    </w:p>
    <w:p w:rsidR="00EF021B" w:rsidRPr="00EF021B" w:rsidRDefault="00EF021B" w:rsidP="00EF021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Цуканова Анастасия Вадимовна, 10А кл., МБОУ «СОШ №38», г. Курск (науч. рук.: Савенкова Марина Эдуардовна). Эффективные способы и приёмы запоминания английских слов (педагогика). </w:t>
      </w:r>
      <w:r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Pr="00613F6E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EF02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40EF">
        <w:rPr>
          <w:rFonts w:ascii="Times New Roman" w:hAnsi="Times New Roman"/>
          <w:b/>
          <w:sz w:val="26"/>
          <w:szCs w:val="26"/>
        </w:rPr>
        <w:t>Студенты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Бажуткина Анна Олеговна, 3 к., </w:t>
      </w:r>
      <w:bookmarkStart w:id="10" w:name="_Hlk135060381"/>
      <w:r w:rsidRPr="000D40EF">
        <w:rPr>
          <w:rFonts w:ascii="Times New Roman" w:hAnsi="Times New Roman"/>
          <w:sz w:val="24"/>
          <w:szCs w:val="24"/>
        </w:rPr>
        <w:t>Институт экономики и управления, ФГБОУ ВО «Кемеровский государственный университет»</w:t>
      </w:r>
      <w:bookmarkEnd w:id="10"/>
      <w:r w:rsidRPr="000D40EF">
        <w:rPr>
          <w:rFonts w:ascii="Times New Roman" w:hAnsi="Times New Roman"/>
          <w:sz w:val="24"/>
          <w:szCs w:val="24"/>
        </w:rPr>
        <w:t xml:space="preserve"> (науч. рук.: к.соц.н., д.э.н. Морозова Елена Алексеевна). </w:t>
      </w:r>
      <w:bookmarkStart w:id="11" w:name="_Hlk135060405"/>
      <w:r w:rsidRPr="000D40EF">
        <w:rPr>
          <w:rFonts w:ascii="Times New Roman" w:hAnsi="Times New Roman"/>
          <w:sz w:val="24"/>
          <w:szCs w:val="24"/>
        </w:rPr>
        <w:t xml:space="preserve">Время студентов: использование и управление </w:t>
      </w:r>
      <w:bookmarkEnd w:id="11"/>
      <w:r w:rsidRPr="000D40EF">
        <w:rPr>
          <w:rFonts w:ascii="Times New Roman" w:hAnsi="Times New Roman"/>
          <w:sz w:val="24"/>
          <w:szCs w:val="24"/>
        </w:rPr>
        <w:t xml:space="preserve">(социология). </w:t>
      </w:r>
      <w:r w:rsidR="00EF021B">
        <w:rPr>
          <w:rFonts w:ascii="Times New Roman" w:hAnsi="Times New Roman"/>
          <w:b/>
          <w:bCs/>
          <w:sz w:val="24"/>
          <w:szCs w:val="24"/>
        </w:rPr>
        <w:t>2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Бердникова Анастасия Алексеевна, 3 к., Институт экономики и управления, ФГБОУ ВО «Кемеровский государственный университет» (науч. рук.: д.э.н. Морозова Елена Алексеевна). Профессионально-образовательные и миграционные планы студентов (экономика).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Hlk165113059"/>
      <w:r w:rsidRPr="000D40EF">
        <w:rPr>
          <w:rFonts w:ascii="Times New Roman" w:hAnsi="Times New Roman"/>
          <w:sz w:val="24"/>
          <w:szCs w:val="24"/>
        </w:rPr>
        <w:t xml:space="preserve">Галаев Михаил Николаевич, 1 к., Институт экономики и управления, ФГБОУ ВО «Курский государственный университет» (науч. рук.: к.э.н. Гальченко Светлана Алексеевна). Корпоративное обучение и развитие персонала как фактора нематериальной мотивации в структуре организационных экосистем (экономика). </w:t>
      </w:r>
      <w:r w:rsidR="00EF021B">
        <w:rPr>
          <w:rFonts w:ascii="Times New Roman" w:hAnsi="Times New Roman"/>
          <w:b/>
          <w:bCs/>
          <w:sz w:val="24"/>
          <w:szCs w:val="24"/>
        </w:rPr>
        <w:t>2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bookmarkEnd w:id="12"/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Ермакова Кристина Александровна, 3 к., ф-т психологии, ФГБОУ ВО «Тульский государственный педагогический университет им. Л.Н. Толстого» (науч. рук.: к.п.н. Кокорева Оксана Ивановна). Особенности эмоциональной идентификации у детей старшего дошкольного возраста с нарушением слуха (психология). </w:t>
      </w:r>
      <w:r w:rsidR="00EF021B">
        <w:rPr>
          <w:rFonts w:ascii="Times New Roman" w:hAnsi="Times New Roman"/>
          <w:b/>
          <w:bCs/>
          <w:sz w:val="24"/>
          <w:szCs w:val="24"/>
        </w:rPr>
        <w:t>3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p w:rsidR="00201912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Клус Марина Алексеевна, 3 к., Гуманитарный институт, ФГБОУ ВО «Владимирский государственный университет имени Александра Григорьевича и Николая Григорьевича Столетовых» (науч. рук.: к.п.н. Данилова Марина Владимировна). Особенности социализации подростков – пользователей социальных сетей (педагогика).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p w:rsidR="00795EEB" w:rsidRPr="000D40EF" w:rsidRDefault="00201912" w:rsidP="002019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Трушина Полина Николаевна, 3 к., Гуманитарный институт, ФГБОУ ВО «Владимирский государственный университет имени Александра Григорьевича и Николая Григорьевича Столетовых» (науч. рук.: к.п.н. Данилова Марина Владимировна). Социализация обучающихся пятого класса в период адаптации к среднему звену (педагогика). </w:t>
      </w:r>
      <w:r w:rsidR="00EF021B" w:rsidRPr="00613F6E">
        <w:rPr>
          <w:rFonts w:ascii="Times New Roman" w:hAnsi="Times New Roman"/>
          <w:b/>
          <w:bCs/>
          <w:sz w:val="24"/>
          <w:szCs w:val="24"/>
        </w:rPr>
        <w:t>1 место</w:t>
      </w:r>
      <w:r w:rsidR="00EF021B" w:rsidRPr="00613F6E">
        <w:rPr>
          <w:rFonts w:ascii="Times New Roman" w:hAnsi="Times New Roman"/>
          <w:sz w:val="24"/>
          <w:szCs w:val="24"/>
        </w:rPr>
        <w:t>.</w:t>
      </w:r>
    </w:p>
    <w:bookmarkEnd w:id="0"/>
    <w:p w:rsidR="00D876B6" w:rsidRPr="006157C1" w:rsidRDefault="00D876B6">
      <w:pPr>
        <w:rPr>
          <w:rFonts w:ascii="Times New Roman" w:hAnsi="Times New Roman" w:cs="Times New Roman"/>
          <w:sz w:val="24"/>
          <w:szCs w:val="24"/>
        </w:rPr>
      </w:pPr>
    </w:p>
    <w:sectPr w:rsidR="00D876B6" w:rsidRPr="006157C1" w:rsidSect="002D7670">
      <w:pgSz w:w="11906" w:h="16838"/>
      <w:pgMar w:top="709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0D9A"/>
    <w:multiLevelType w:val="hybridMultilevel"/>
    <w:tmpl w:val="F1587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E17"/>
    <w:multiLevelType w:val="hybridMultilevel"/>
    <w:tmpl w:val="50681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9E0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4534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391E"/>
    <w:multiLevelType w:val="hybridMultilevel"/>
    <w:tmpl w:val="E07ECC60"/>
    <w:lvl w:ilvl="0" w:tplc="F5BA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2FCF"/>
    <w:multiLevelType w:val="hybridMultilevel"/>
    <w:tmpl w:val="33661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5AA1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3C46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41159"/>
    <w:multiLevelType w:val="hybridMultilevel"/>
    <w:tmpl w:val="A982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755C"/>
    <w:multiLevelType w:val="multilevel"/>
    <w:tmpl w:val="F1724B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  <w:b w:val="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B"/>
    <w:rsid w:val="000011C1"/>
    <w:rsid w:val="00006947"/>
    <w:rsid w:val="00027CCC"/>
    <w:rsid w:val="0003090D"/>
    <w:rsid w:val="00070065"/>
    <w:rsid w:val="000D2105"/>
    <w:rsid w:val="000D40EF"/>
    <w:rsid w:val="00136E4B"/>
    <w:rsid w:val="00193F29"/>
    <w:rsid w:val="001A6D1F"/>
    <w:rsid w:val="001B4968"/>
    <w:rsid w:val="00201912"/>
    <w:rsid w:val="002D7670"/>
    <w:rsid w:val="002E4B59"/>
    <w:rsid w:val="003150CA"/>
    <w:rsid w:val="003301D0"/>
    <w:rsid w:val="00353A26"/>
    <w:rsid w:val="00372B4C"/>
    <w:rsid w:val="003A7BD5"/>
    <w:rsid w:val="0042169E"/>
    <w:rsid w:val="004402B8"/>
    <w:rsid w:val="0048390F"/>
    <w:rsid w:val="005609ED"/>
    <w:rsid w:val="005D66A2"/>
    <w:rsid w:val="005E2B5C"/>
    <w:rsid w:val="005F15DE"/>
    <w:rsid w:val="00613F6E"/>
    <w:rsid w:val="006157C1"/>
    <w:rsid w:val="00700BE7"/>
    <w:rsid w:val="00750A77"/>
    <w:rsid w:val="00795EEB"/>
    <w:rsid w:val="007A62A1"/>
    <w:rsid w:val="007B1CA7"/>
    <w:rsid w:val="007E231A"/>
    <w:rsid w:val="007F4A3A"/>
    <w:rsid w:val="008050C1"/>
    <w:rsid w:val="008151AB"/>
    <w:rsid w:val="0083615A"/>
    <w:rsid w:val="00856A78"/>
    <w:rsid w:val="00954720"/>
    <w:rsid w:val="00996AC4"/>
    <w:rsid w:val="00A67B9E"/>
    <w:rsid w:val="00B66D9A"/>
    <w:rsid w:val="00B772E6"/>
    <w:rsid w:val="00BF2751"/>
    <w:rsid w:val="00C33171"/>
    <w:rsid w:val="00C36B25"/>
    <w:rsid w:val="00C55E08"/>
    <w:rsid w:val="00CB40CF"/>
    <w:rsid w:val="00D0133D"/>
    <w:rsid w:val="00D876B6"/>
    <w:rsid w:val="00DC663F"/>
    <w:rsid w:val="00DE63C0"/>
    <w:rsid w:val="00DE7261"/>
    <w:rsid w:val="00E23801"/>
    <w:rsid w:val="00E23ECB"/>
    <w:rsid w:val="00E33656"/>
    <w:rsid w:val="00E4647B"/>
    <w:rsid w:val="00EA5FDF"/>
    <w:rsid w:val="00EF021B"/>
    <w:rsid w:val="00F50756"/>
    <w:rsid w:val="00F54117"/>
    <w:rsid w:val="00F86DBF"/>
    <w:rsid w:val="00F87579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6BE0"/>
  <w15:chartTrackingRefBased/>
  <w15:docId w15:val="{F5D2CAAD-5CB0-4D91-B2DE-B104F00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EEB"/>
    <w:rPr>
      <w:b/>
      <w:bCs/>
    </w:rPr>
  </w:style>
  <w:style w:type="character" w:styleId="a4">
    <w:name w:val="Hyperlink"/>
    <w:basedOn w:val="a0"/>
    <w:uiPriority w:val="99"/>
    <w:unhideWhenUsed/>
    <w:rsid w:val="00795EEB"/>
    <w:rPr>
      <w:color w:val="0000FF"/>
      <w:u w:val="single"/>
    </w:rPr>
  </w:style>
  <w:style w:type="character" w:customStyle="1" w:styleId="js-phone-number">
    <w:name w:val="js-phone-number"/>
    <w:basedOn w:val="a0"/>
    <w:rsid w:val="00795EEB"/>
  </w:style>
  <w:style w:type="paragraph" w:styleId="a5">
    <w:name w:val="List Paragraph"/>
    <w:basedOn w:val="a"/>
    <w:uiPriority w:val="34"/>
    <w:qFormat/>
    <w:rsid w:val="00795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o">
    <w:name w:val="go"/>
    <w:basedOn w:val="a0"/>
    <w:rsid w:val="00795EEB"/>
  </w:style>
  <w:style w:type="character" w:styleId="a6">
    <w:name w:val="Unresolved Mention"/>
    <w:basedOn w:val="a0"/>
    <w:uiPriority w:val="99"/>
    <w:semiHidden/>
    <w:unhideWhenUsed/>
    <w:rsid w:val="003150C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B59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750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2024-05-02T12:50:00Z</cp:lastPrinted>
  <dcterms:created xsi:type="dcterms:W3CDTF">2021-05-17T09:21:00Z</dcterms:created>
  <dcterms:modified xsi:type="dcterms:W3CDTF">2024-05-03T13:31:00Z</dcterms:modified>
</cp:coreProperties>
</file>